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B9C" w:rsidRDefault="00F27B9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27B9C" w:rsidRDefault="00F27B9C">
      <w:pPr>
        <w:pStyle w:val="ConsPlusNormal"/>
        <w:jc w:val="both"/>
        <w:outlineLvl w:val="0"/>
      </w:pPr>
    </w:p>
    <w:p w:rsidR="00F27B9C" w:rsidRDefault="00F27B9C">
      <w:pPr>
        <w:pStyle w:val="ConsPlusTitle"/>
        <w:jc w:val="center"/>
        <w:outlineLvl w:val="0"/>
      </w:pPr>
      <w:r>
        <w:t>ПРАВИТЕЛЬСТВО ЛЕНИНГРАДСКОЙ ОБЛАСТИ</w:t>
      </w:r>
    </w:p>
    <w:p w:rsidR="00F27B9C" w:rsidRDefault="00F27B9C">
      <w:pPr>
        <w:pStyle w:val="ConsPlusTitle"/>
        <w:jc w:val="center"/>
      </w:pPr>
    </w:p>
    <w:p w:rsidR="00F27B9C" w:rsidRDefault="00F27B9C">
      <w:pPr>
        <w:pStyle w:val="ConsPlusTitle"/>
        <w:jc w:val="center"/>
      </w:pPr>
      <w:r>
        <w:t>ПОСТАНОВЛЕНИЕ</w:t>
      </w:r>
    </w:p>
    <w:p w:rsidR="00F27B9C" w:rsidRDefault="00F27B9C">
      <w:pPr>
        <w:pStyle w:val="ConsPlusTitle"/>
        <w:jc w:val="center"/>
      </w:pPr>
      <w:r>
        <w:t>от 20 мая 2008 г. N 120</w:t>
      </w:r>
    </w:p>
    <w:p w:rsidR="00F27B9C" w:rsidRDefault="00F27B9C">
      <w:pPr>
        <w:pStyle w:val="ConsPlusTitle"/>
        <w:jc w:val="center"/>
      </w:pPr>
    </w:p>
    <w:p w:rsidR="00F27B9C" w:rsidRDefault="00F27B9C">
      <w:pPr>
        <w:pStyle w:val="ConsPlusTitle"/>
        <w:jc w:val="center"/>
      </w:pPr>
      <w:r>
        <w:t>ОБ ОБРАЗОВАНИИ КОМИТЕТА ПО ОХРАНЕ, КОНТРОЛЮ И РЕГУЛИРОВАНИЮ</w:t>
      </w:r>
    </w:p>
    <w:p w:rsidR="00F27B9C" w:rsidRDefault="00F27B9C">
      <w:pPr>
        <w:pStyle w:val="ConsPlusTitle"/>
        <w:jc w:val="center"/>
      </w:pPr>
      <w:r>
        <w:t>ИСПОЛЬЗОВАНИЯ ОБЪЕКТОВ ЖИВОТНОГО МИРА ЛЕНИНГРАДСКОЙ ОБЛАСТИ</w:t>
      </w:r>
    </w:p>
    <w:p w:rsidR="00F27B9C" w:rsidRDefault="00F27B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27B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C" w:rsidRDefault="00F27B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C" w:rsidRDefault="00F27B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Ленинградской области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16.10.2008 </w:t>
            </w:r>
            <w:hyperlink r:id="rId5">
              <w:r>
                <w:rPr>
                  <w:color w:val="0000FF"/>
                </w:rPr>
                <w:t>N 317</w:t>
              </w:r>
            </w:hyperlink>
            <w:r>
              <w:rPr>
                <w:color w:val="392C69"/>
              </w:rPr>
              <w:t xml:space="preserve">, от 02.10.2009 </w:t>
            </w:r>
            <w:hyperlink r:id="rId6">
              <w:r>
                <w:rPr>
                  <w:color w:val="0000FF"/>
                </w:rPr>
                <w:t>N 303</w:t>
              </w:r>
            </w:hyperlink>
            <w:r>
              <w:rPr>
                <w:color w:val="392C69"/>
              </w:rPr>
              <w:t xml:space="preserve">, от 20.01.2010 </w:t>
            </w:r>
            <w:hyperlink r:id="rId7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25.01.2010 </w:t>
            </w:r>
            <w:hyperlink r:id="rId8">
              <w:r>
                <w:rPr>
                  <w:color w:val="0000FF"/>
                </w:rPr>
                <w:t>N 11</w:t>
              </w:r>
            </w:hyperlink>
            <w:r>
              <w:rPr>
                <w:color w:val="392C69"/>
              </w:rPr>
              <w:t xml:space="preserve">, от 22.04.2010 </w:t>
            </w:r>
            <w:hyperlink r:id="rId9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 xml:space="preserve">, от 27.10.2010 </w:t>
            </w:r>
            <w:hyperlink r:id="rId10">
              <w:r>
                <w:rPr>
                  <w:color w:val="0000FF"/>
                </w:rPr>
                <w:t>N 280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19.11.2010 </w:t>
            </w:r>
            <w:hyperlink r:id="rId11">
              <w:r>
                <w:rPr>
                  <w:color w:val="0000FF"/>
                </w:rPr>
                <w:t>N 305</w:t>
              </w:r>
            </w:hyperlink>
            <w:r>
              <w:rPr>
                <w:color w:val="392C69"/>
              </w:rPr>
              <w:t xml:space="preserve">, от 14.01.2011 </w:t>
            </w:r>
            <w:hyperlink r:id="rId12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 xml:space="preserve">, от 21.01.2011 </w:t>
            </w:r>
            <w:hyperlink r:id="rId13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03.10.2011 </w:t>
            </w:r>
            <w:hyperlink r:id="rId14">
              <w:r>
                <w:rPr>
                  <w:color w:val="0000FF"/>
                </w:rPr>
                <w:t>N 313</w:t>
              </w:r>
            </w:hyperlink>
            <w:r>
              <w:rPr>
                <w:color w:val="392C69"/>
              </w:rPr>
              <w:t xml:space="preserve">, от 28.11.2011 </w:t>
            </w:r>
            <w:hyperlink r:id="rId15">
              <w:r>
                <w:rPr>
                  <w:color w:val="0000FF"/>
                </w:rPr>
                <w:t>N 405</w:t>
              </w:r>
            </w:hyperlink>
            <w:r>
              <w:rPr>
                <w:color w:val="392C69"/>
              </w:rPr>
              <w:t xml:space="preserve">, от 20.01.2012 </w:t>
            </w:r>
            <w:hyperlink r:id="rId16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23.10.2012 </w:t>
            </w:r>
            <w:hyperlink r:id="rId17">
              <w:r>
                <w:rPr>
                  <w:color w:val="0000FF"/>
                </w:rPr>
                <w:t>N 328</w:t>
              </w:r>
            </w:hyperlink>
            <w:r>
              <w:rPr>
                <w:color w:val="392C69"/>
              </w:rPr>
              <w:t xml:space="preserve">, от 13.09.2013 </w:t>
            </w:r>
            <w:hyperlink r:id="rId18">
              <w:r>
                <w:rPr>
                  <w:color w:val="0000FF"/>
                </w:rPr>
                <w:t>N 295</w:t>
              </w:r>
            </w:hyperlink>
            <w:r>
              <w:rPr>
                <w:color w:val="392C69"/>
              </w:rPr>
              <w:t xml:space="preserve">, от 17.02.2014 </w:t>
            </w:r>
            <w:hyperlink r:id="rId19">
              <w:r>
                <w:rPr>
                  <w:color w:val="0000FF"/>
                </w:rPr>
                <w:t>N 23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15.02.2016 </w:t>
            </w:r>
            <w:hyperlink r:id="rId20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20.05.2016 </w:t>
            </w:r>
            <w:hyperlink r:id="rId21">
              <w:r>
                <w:rPr>
                  <w:color w:val="0000FF"/>
                </w:rPr>
                <w:t>N 154</w:t>
              </w:r>
            </w:hyperlink>
            <w:r>
              <w:rPr>
                <w:color w:val="392C69"/>
              </w:rPr>
              <w:t xml:space="preserve">, от 28.02.2019 </w:t>
            </w:r>
            <w:hyperlink r:id="rId22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26.07.2019 </w:t>
            </w:r>
            <w:hyperlink r:id="rId23">
              <w:r>
                <w:rPr>
                  <w:color w:val="0000FF"/>
                </w:rPr>
                <w:t>N 348</w:t>
              </w:r>
            </w:hyperlink>
            <w:r>
              <w:rPr>
                <w:color w:val="392C69"/>
              </w:rPr>
              <w:t xml:space="preserve">, от 27.04.2020 </w:t>
            </w:r>
            <w:hyperlink r:id="rId24">
              <w:r>
                <w:rPr>
                  <w:color w:val="0000FF"/>
                </w:rPr>
                <w:t>N 245</w:t>
              </w:r>
            </w:hyperlink>
            <w:r>
              <w:rPr>
                <w:color w:val="392C69"/>
              </w:rPr>
              <w:t xml:space="preserve">, от 29.06.2020 </w:t>
            </w:r>
            <w:hyperlink r:id="rId25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03.09.2021 </w:t>
            </w:r>
            <w:hyperlink r:id="rId26">
              <w:r>
                <w:rPr>
                  <w:color w:val="0000FF"/>
                </w:rPr>
                <w:t>N 570</w:t>
              </w:r>
            </w:hyperlink>
            <w:r>
              <w:rPr>
                <w:color w:val="392C69"/>
              </w:rPr>
              <w:t xml:space="preserve">, от 07.10.2022 </w:t>
            </w:r>
            <w:hyperlink r:id="rId27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 xml:space="preserve">, от 12.04.2023 </w:t>
            </w:r>
            <w:hyperlink r:id="rId28">
              <w:r>
                <w:rPr>
                  <w:color w:val="0000FF"/>
                </w:rPr>
                <w:t>N 244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03.11.2023 </w:t>
            </w:r>
            <w:hyperlink r:id="rId29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 xml:space="preserve">, от 23.01.2024 </w:t>
            </w:r>
            <w:hyperlink r:id="rId30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 xml:space="preserve">, от 18.09.2024 </w:t>
            </w:r>
            <w:hyperlink r:id="rId31">
              <w:r>
                <w:rPr>
                  <w:color w:val="0000FF"/>
                </w:rPr>
                <w:t>N 650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25.06.2025 </w:t>
            </w:r>
            <w:hyperlink r:id="rId32">
              <w:r>
                <w:rPr>
                  <w:color w:val="0000FF"/>
                </w:rPr>
                <w:t>N 554</w:t>
              </w:r>
            </w:hyperlink>
            <w:r>
              <w:rPr>
                <w:color w:val="392C69"/>
              </w:rPr>
              <w:t xml:space="preserve">, от 25.03.2026 </w:t>
            </w:r>
            <w:hyperlink r:id="rId33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16.04.2026 </w:t>
            </w:r>
            <w:hyperlink r:id="rId34">
              <w:r>
                <w:rPr>
                  <w:color w:val="0000FF"/>
                </w:rPr>
                <w:t>N 325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02.10.2026 </w:t>
            </w:r>
            <w:hyperlink r:id="rId35">
              <w:r>
                <w:rPr>
                  <w:color w:val="0000FF"/>
                </w:rPr>
                <w:t>N 763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3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Ленинградского областного суда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>от 31.07.2009 N 3-107/2009)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C" w:rsidRDefault="00F27B9C">
            <w:pPr>
              <w:pStyle w:val="ConsPlusNormal"/>
            </w:pPr>
          </w:p>
        </w:tc>
      </w:tr>
    </w:tbl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ind w:firstLine="540"/>
        <w:jc w:val="both"/>
      </w:pPr>
      <w:r>
        <w:t xml:space="preserve">В соответствии со </w:t>
      </w:r>
      <w:hyperlink r:id="rId37">
        <w:r>
          <w:rPr>
            <w:color w:val="0000FF"/>
          </w:rPr>
          <w:t>статьей 38</w:t>
        </w:r>
      </w:hyperlink>
      <w:r>
        <w:t xml:space="preserve"> Устава Ленинградской области Правительство Ленинградской области постановляет: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ind w:firstLine="540"/>
        <w:jc w:val="both"/>
      </w:pPr>
      <w:r>
        <w:t>1. Образовать комитет по охране, контролю и регулированию использования объектов животного мира Ленинградской области, возложив на него полномочия и функции в сфере охраны и использования объектов животного мира.</w:t>
      </w:r>
    </w:p>
    <w:p w:rsidR="00F27B9C" w:rsidRDefault="00F27B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27B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C" w:rsidRDefault="00F27B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C" w:rsidRDefault="00F27B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27B9C" w:rsidRDefault="00F27B9C">
            <w:pPr>
              <w:pStyle w:val="ConsPlusNormal"/>
              <w:jc w:val="both"/>
            </w:pPr>
            <w:hyperlink r:id="rId3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Ленинградской области от 27.04.2020 N 245 приложение 1 признано утратившим силу.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C" w:rsidRDefault="00F27B9C">
            <w:pPr>
              <w:pStyle w:val="ConsPlusNormal"/>
            </w:pPr>
          </w:p>
        </w:tc>
      </w:tr>
    </w:tbl>
    <w:p w:rsidR="00F27B9C" w:rsidRDefault="00F27B9C">
      <w:pPr>
        <w:pStyle w:val="ConsPlusNormal"/>
        <w:spacing w:before="280"/>
        <w:ind w:firstLine="540"/>
        <w:jc w:val="both"/>
      </w:pPr>
      <w:r>
        <w:t xml:space="preserve">2 - 3. Утратили силу. -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Ленинградской области от 27.04.2020 N 245.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4. Утвердить </w:t>
      </w:r>
      <w:hyperlink w:anchor="P50">
        <w:r>
          <w:rPr>
            <w:color w:val="0000FF"/>
          </w:rPr>
          <w:t>Положение</w:t>
        </w:r>
      </w:hyperlink>
      <w:r>
        <w:t xml:space="preserve"> о комитете по охране, контролю и регулированию использования объектов животного мира Ленинградской области согласно приложению 2.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5 - 6. Утратили силу. - </w:t>
      </w:r>
      <w:hyperlink r:id="rId40">
        <w:r>
          <w:rPr>
            <w:color w:val="0000FF"/>
          </w:rPr>
          <w:t>Постановление</w:t>
        </w:r>
      </w:hyperlink>
      <w:r>
        <w:t xml:space="preserve"> Правительства Ленинградской области от 27.04.2020 N 245.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7. Финансирование комитета по охране, контролю и регулированию использования объектов животного мира Ленинградской области осуществлять за счет средств областного бюджета Ленинградской области, предусмотренных на содержание органов исполнительной власти Ленинградской области.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8. Контроль за исполнением постановления возложить на вице-губернатора Ленинградской области по вопросам развития агропромышленного и рыбохозяйственного комплекса - </w:t>
      </w:r>
      <w:r>
        <w:lastRenderedPageBreak/>
        <w:t>председателя комитета по агропромышленному и рыбохозяйственному комплексу Ленинградской области.</w:t>
      </w:r>
    </w:p>
    <w:p w:rsidR="00F27B9C" w:rsidRDefault="00F27B9C">
      <w:pPr>
        <w:pStyle w:val="ConsPlusNormal"/>
        <w:jc w:val="both"/>
      </w:pPr>
      <w:r>
        <w:t xml:space="preserve">(п. 8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16.04.2026 N 325)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9. Настоящее постановление вступает в силу со дня его подписания.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jc w:val="right"/>
      </w:pPr>
      <w:r>
        <w:t>Губернатор</w:t>
      </w:r>
    </w:p>
    <w:p w:rsidR="00F27B9C" w:rsidRDefault="00F27B9C">
      <w:pPr>
        <w:pStyle w:val="ConsPlusNormal"/>
        <w:jc w:val="right"/>
      </w:pPr>
      <w:r>
        <w:t>Ленинградской области</w:t>
      </w:r>
    </w:p>
    <w:p w:rsidR="00F27B9C" w:rsidRDefault="00F27B9C">
      <w:pPr>
        <w:pStyle w:val="ConsPlusNormal"/>
        <w:jc w:val="right"/>
      </w:pPr>
      <w:r>
        <w:t>В.Сердюков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jc w:val="right"/>
        <w:outlineLvl w:val="0"/>
      </w:pPr>
      <w:r>
        <w:t>УТВЕРЖДЕНО</w:t>
      </w:r>
    </w:p>
    <w:p w:rsidR="00F27B9C" w:rsidRDefault="00F27B9C">
      <w:pPr>
        <w:pStyle w:val="ConsPlusNormal"/>
        <w:jc w:val="right"/>
      </w:pPr>
      <w:r>
        <w:t>постановлением Правительства</w:t>
      </w:r>
    </w:p>
    <w:p w:rsidR="00F27B9C" w:rsidRDefault="00F27B9C">
      <w:pPr>
        <w:pStyle w:val="ConsPlusNormal"/>
        <w:jc w:val="right"/>
      </w:pPr>
      <w:r>
        <w:t>Ленинградской области</w:t>
      </w:r>
    </w:p>
    <w:p w:rsidR="00F27B9C" w:rsidRDefault="00F27B9C">
      <w:pPr>
        <w:pStyle w:val="ConsPlusNormal"/>
        <w:jc w:val="right"/>
      </w:pPr>
      <w:r>
        <w:t>от 20.05.2008 N 120</w:t>
      </w:r>
    </w:p>
    <w:p w:rsidR="00F27B9C" w:rsidRDefault="00F27B9C">
      <w:pPr>
        <w:pStyle w:val="ConsPlusNormal"/>
        <w:jc w:val="right"/>
      </w:pPr>
      <w:r>
        <w:t>(приложение 2)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Title"/>
        <w:jc w:val="center"/>
      </w:pPr>
      <w:bookmarkStart w:id="0" w:name="P50"/>
      <w:bookmarkEnd w:id="0"/>
      <w:r>
        <w:t>ПОЛОЖЕНИЕ</w:t>
      </w:r>
    </w:p>
    <w:p w:rsidR="00F27B9C" w:rsidRDefault="00F27B9C">
      <w:pPr>
        <w:pStyle w:val="ConsPlusTitle"/>
        <w:jc w:val="center"/>
      </w:pPr>
      <w:r>
        <w:t>О КОМИТЕТЕ ПО ОХРАНЕ, КОНТРОЛЮ И РЕГУЛИРОВАНИЮ ИСПОЛЬЗОВАНИЯ</w:t>
      </w:r>
    </w:p>
    <w:p w:rsidR="00F27B9C" w:rsidRDefault="00F27B9C">
      <w:pPr>
        <w:pStyle w:val="ConsPlusTitle"/>
        <w:jc w:val="center"/>
      </w:pPr>
      <w:r>
        <w:t>ОБЪЕКТОВ ЖИВОТНОГО МИРА ЛЕНИНГРАДСКОЙ ОБЛАСТИ</w:t>
      </w:r>
    </w:p>
    <w:p w:rsidR="00F27B9C" w:rsidRDefault="00F27B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27B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C" w:rsidRDefault="00F27B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C" w:rsidRDefault="00F27B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Ленинградской области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20.05.2016 </w:t>
            </w:r>
            <w:hyperlink r:id="rId42">
              <w:r>
                <w:rPr>
                  <w:color w:val="0000FF"/>
                </w:rPr>
                <w:t>N 154</w:t>
              </w:r>
            </w:hyperlink>
            <w:r>
              <w:rPr>
                <w:color w:val="392C69"/>
              </w:rPr>
              <w:t xml:space="preserve">, от 28.02.2019 </w:t>
            </w:r>
            <w:hyperlink r:id="rId43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26.07.2019 </w:t>
            </w:r>
            <w:hyperlink r:id="rId44">
              <w:r>
                <w:rPr>
                  <w:color w:val="0000FF"/>
                </w:rPr>
                <w:t>N 348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27.04.2020 </w:t>
            </w:r>
            <w:hyperlink r:id="rId45">
              <w:r>
                <w:rPr>
                  <w:color w:val="0000FF"/>
                </w:rPr>
                <w:t>N 245</w:t>
              </w:r>
            </w:hyperlink>
            <w:r>
              <w:rPr>
                <w:color w:val="392C69"/>
              </w:rPr>
              <w:t xml:space="preserve">, от 29.06.2020 </w:t>
            </w:r>
            <w:hyperlink r:id="rId46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 xml:space="preserve">, от 03.09.2021 </w:t>
            </w:r>
            <w:hyperlink r:id="rId47">
              <w:r>
                <w:rPr>
                  <w:color w:val="0000FF"/>
                </w:rPr>
                <w:t>N 570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07.10.2022 </w:t>
            </w:r>
            <w:hyperlink r:id="rId48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 xml:space="preserve">, от 12.04.2023 </w:t>
            </w:r>
            <w:hyperlink r:id="rId49">
              <w:r>
                <w:rPr>
                  <w:color w:val="0000FF"/>
                </w:rPr>
                <w:t>N 244</w:t>
              </w:r>
            </w:hyperlink>
            <w:r>
              <w:rPr>
                <w:color w:val="392C69"/>
              </w:rPr>
              <w:t xml:space="preserve">, от 03.11.2023 </w:t>
            </w:r>
            <w:hyperlink r:id="rId50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23.01.2024 </w:t>
            </w:r>
            <w:hyperlink r:id="rId51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 xml:space="preserve">, от 18.09.2024 </w:t>
            </w:r>
            <w:hyperlink r:id="rId52">
              <w:r>
                <w:rPr>
                  <w:color w:val="0000FF"/>
                </w:rPr>
                <w:t>N 650</w:t>
              </w:r>
            </w:hyperlink>
            <w:r>
              <w:rPr>
                <w:color w:val="392C69"/>
              </w:rPr>
              <w:t xml:space="preserve">, от 25.06.2025 </w:t>
            </w:r>
            <w:hyperlink r:id="rId53">
              <w:r>
                <w:rPr>
                  <w:color w:val="0000FF"/>
                </w:rPr>
                <w:t>N 554</w:t>
              </w:r>
            </w:hyperlink>
            <w:r>
              <w:rPr>
                <w:color w:val="392C69"/>
              </w:rPr>
              <w:t>,</w:t>
            </w:r>
          </w:p>
          <w:p w:rsidR="00F27B9C" w:rsidRDefault="00F27B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25.03.2026 </w:t>
            </w:r>
            <w:hyperlink r:id="rId54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16.04.2026 </w:t>
            </w:r>
            <w:hyperlink r:id="rId55">
              <w:r>
                <w:rPr>
                  <w:color w:val="0000FF"/>
                </w:rPr>
                <w:t>N 325</w:t>
              </w:r>
            </w:hyperlink>
            <w:r>
              <w:rPr>
                <w:color w:val="392C69"/>
              </w:rPr>
              <w:t xml:space="preserve">, от 02.10.2026 </w:t>
            </w:r>
            <w:hyperlink r:id="rId56">
              <w:r>
                <w:rPr>
                  <w:color w:val="0000FF"/>
                </w:rPr>
                <w:t>N 763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C" w:rsidRDefault="00F27B9C">
            <w:pPr>
              <w:pStyle w:val="ConsPlusNormal"/>
            </w:pPr>
          </w:p>
        </w:tc>
      </w:tr>
    </w:tbl>
    <w:p w:rsidR="00F27B9C" w:rsidRDefault="00F27B9C">
      <w:pPr>
        <w:pStyle w:val="ConsPlusNormal"/>
      </w:pPr>
    </w:p>
    <w:p w:rsidR="00F27B9C" w:rsidRDefault="00F27B9C">
      <w:pPr>
        <w:pStyle w:val="ConsPlusTitle"/>
        <w:jc w:val="center"/>
        <w:outlineLvl w:val="1"/>
      </w:pPr>
      <w:r>
        <w:t>1. Общие положения</w:t>
      </w:r>
    </w:p>
    <w:p w:rsidR="00F27B9C" w:rsidRDefault="00F27B9C">
      <w:pPr>
        <w:pStyle w:val="ConsPlusNormal"/>
        <w:jc w:val="center"/>
      </w:pPr>
    </w:p>
    <w:p w:rsidR="00F27B9C" w:rsidRDefault="00F27B9C">
      <w:pPr>
        <w:pStyle w:val="ConsPlusNormal"/>
        <w:ind w:firstLine="540"/>
        <w:jc w:val="both"/>
      </w:pPr>
      <w:r>
        <w:t>1.1. Комитет по охране, контролю и регулированию использования объектов животного мира Ленинградской области (далее - комитет) является отраслевым органом исполнительной власти Ленинградской области, осуществляющим в пределах своей компетенции в установленном законодательством Российской Федерации порядке государственное управление и реализацию государственных полномочий в области охраны и использования объектов животного мира и водных биологических ресурсов, а также в области охоты и сохранения охотничьих ресурсов на территории Ленинградской области.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Комитет является специально уполномоченным органом Ленинградской области в области охраны, контроля и регулирования использования объектов животного мира и среды их обитания.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Комитет в пределах своей компетенции осуществляет деятельность с учетом приоритета целей и задач по содействию развитию конкуренции на товарных рынках в установленной сфере деятельности.</w:t>
      </w:r>
    </w:p>
    <w:p w:rsidR="00F27B9C" w:rsidRDefault="00F27B9C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28.02.2019 N 81)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1.2. В своей деятельности комитет руководствуется </w:t>
      </w:r>
      <w:hyperlink r:id="rId5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Федерации, правовыми актами Правительства Российской Федерации, иными федеральными правовыми актами, </w:t>
      </w:r>
      <w:hyperlink r:id="rId59">
        <w:r>
          <w:rPr>
            <w:color w:val="0000FF"/>
          </w:rPr>
          <w:t>Уставом</w:t>
        </w:r>
      </w:hyperlink>
      <w:r>
        <w:t xml:space="preserve"> Ленинградской области, областными законами, </w:t>
      </w:r>
      <w:r>
        <w:lastRenderedPageBreak/>
        <w:t>правовыми актами и поручениями Губернатора Ленинградской области, правовыми актами Правительства Ленинградской области, а также настоящим Положением.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1.3. Комитет осуществляет деятельность во взаимодействии с федеральными органами исполнительной власти, в том числе их территориальными органами, Законодательным собранием Ленинградской области, органами исполнительной власти Ленинградской области, органами государственной власти иных субъектов Российской Федерации, иными государственными органами, органами местного самоуправления, с международными организациями и иностранными юридическими лицами, коммерческими и некоммерческими организациями, а также гражданами.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1.4. Структурные подразделения комитета могут находиться обособленно на территории муниципальных образований Ленинградской области.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1.5. Комитет обладает правами юридического лица в объеме, необходимом для реализации своих полномочий, имеет печать, штампы, бланки со своим наименованием и изображением герба Ленинградской области.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1.6. Финансирование деятельности комитета, в том числе материально-техническое обеспечение, осуществляется в установленном порядке за счет средств областного бюджета Ленинградской области.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1.7. Вред, причиненный гражданину или юридическому лицу в результате незаконных действий (бездействия) комитета, в том числе в результате принятия комитетом правового акта, не соответствующего федеральному законодательству или областному законодательству, подлежит возмещению в соответствии с действующим законодательством Российской Федерации.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1.8. Место нахождения комитета: 191124, Санкт-Петербург, улица Смольного, дом 3.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Почтовый адрес комитета: 191311, Санкт-Петербург, Суворовский проспект, дом 67.</w:t>
      </w:r>
    </w:p>
    <w:p w:rsidR="00F27B9C" w:rsidRDefault="00F27B9C">
      <w:pPr>
        <w:pStyle w:val="ConsPlusNormal"/>
        <w:jc w:val="both"/>
      </w:pPr>
      <w:r>
        <w:t xml:space="preserve">(п. 1.8 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12.04.2023 N 244)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Title"/>
        <w:jc w:val="center"/>
        <w:outlineLvl w:val="1"/>
      </w:pPr>
      <w:r>
        <w:t>2. Полномочия комитета</w:t>
      </w:r>
    </w:p>
    <w:p w:rsidR="00F27B9C" w:rsidRDefault="00F27B9C">
      <w:pPr>
        <w:pStyle w:val="ConsPlusNormal"/>
        <w:jc w:val="center"/>
      </w:pPr>
    </w:p>
    <w:p w:rsidR="00F27B9C" w:rsidRDefault="00F27B9C">
      <w:pPr>
        <w:pStyle w:val="ConsPlusNormal"/>
        <w:ind w:firstLine="540"/>
        <w:jc w:val="both"/>
      </w:pPr>
      <w:r>
        <w:t>Комитет осуществляет следующие полномочия: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 В области охраны и использования объектов животного мира, а также водных биологических ресурсов: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2.1.1. Организует и осуществляет охрану и воспроизводство объектов животного мира, за исключением объектов животного мира, находящихся на особо охраняемых природных территориях федерального значения, а также охрану среды обитания указанных объектов животного мира.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2.1.2. Устанавливает согласованные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обитания, объемы (лимиты) изъятия объектов животного мира, за исключением объектов животного мира, находящихся на особо охраняемых природных территориях федерального значения.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2.1.3. Регулирует численность объектов животного мира, за исключением объектов животного мира, находящихся на особо охраняемых природных территориях федерального значения, в порядке, установленном федеральными органами исполнительной власти, осуществляющими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lastRenderedPageBreak/>
        <w:t>2.1.4. Устанавливает на территории Ленинградской области ограничения пользования животным миром, за исключением ограничений охоты и рыболовства, ограничений пользования животным миром на особо охраняемых природных территориях федерального значения, а также на иных землях в случаях, предусмотренных федеральными законами.</w:t>
      </w:r>
    </w:p>
    <w:p w:rsidR="00F27B9C" w:rsidRDefault="00F27B9C">
      <w:pPr>
        <w:pStyle w:val="ConsPlusNormal"/>
        <w:jc w:val="both"/>
      </w:pPr>
      <w:r>
        <w:t xml:space="preserve">(п. 2.1.4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03.09.2021 N 570)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2.1.5. Ведет государственный мониторинг и государственный кадастр объектов животного мира в пределах Ленинградской области, за исключением объектов животного мира, находящихся на особо охраняемых природных территориях федерального значения, а также на иных землях в случаях, предусмотренных федеральными законами, и государственного кадастра объектов животного мира, занесенных в Красную книгу Российской Федерации.</w:t>
      </w:r>
    </w:p>
    <w:p w:rsidR="00F27B9C" w:rsidRDefault="00F27B9C">
      <w:pPr>
        <w:pStyle w:val="ConsPlusNormal"/>
        <w:jc w:val="both"/>
      </w:pPr>
      <w:r>
        <w:t xml:space="preserve">(п. 2.1.5 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03.09.2021 N 570)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2.1.6. Выдает разрешения на использование объектов животного мира, за исключением объектов, находящихся на особо охраняемых природных территориях федерального значения, а также объектов животного мира, занесенных в Красную книгу Российской Федерации.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2.1.7. Выдает разрешения на содержание и разведение объектов животного мира, в том числе отнесенных к охотничьим ресурсам, в полувольных условиях и искусственно созданной среде обитания (за исключением объектов животного мира, занесенных в Красную книгу Российской Федерации), за исключением разрешений на содержание и разведение объектов животного мира в полувольных условиях и искусственно созданной среде обитания, находящихся на особо охраняемых природных территориях федерального значения.</w:t>
      </w:r>
    </w:p>
    <w:p w:rsidR="00F27B9C" w:rsidRDefault="00F27B9C">
      <w:pPr>
        <w:pStyle w:val="ConsPlusNormal"/>
        <w:jc w:val="both"/>
      </w:pPr>
      <w:r>
        <w:t xml:space="preserve">(п. 2.1.7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27.04.2020 N 245)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2.1.8. Осуществляет охрану водных биологических ресурсов на внутренних водных объектах, за исключением особо охраняемых природных территорий федерального значения и пограничных зон, а также водных биологических ресурсов внутренних вод, занесенных в Красную книгу Российской Федерации, анадромных и катадромных видов рыб, трансграничных видов рыб и других водных животных, перечни которых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2.1.9. Осуществляет меры по воспроизводству объектов животного мира и восстановлению среды их обитания, нарушенных в результате стихийных бедствий и по иным причинам, за исключением объектов животного мира и среды их обитания, находящихся на особо охраняемых природных территориях федерального значения.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2.1.10. Осуществляет федеральный государственный контроль (надзор) в области охраны и использования объектов животного мира и среды их обитания на территории Ленинградской области, за исключением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Ленинградской области.</w:t>
      </w:r>
    </w:p>
    <w:p w:rsidR="00F27B9C" w:rsidRDefault="00F27B9C">
      <w:pPr>
        <w:pStyle w:val="ConsPlusNormal"/>
        <w:jc w:val="both"/>
      </w:pPr>
      <w:r>
        <w:t xml:space="preserve">(п. 2.1.10 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03.09.2021 N 570)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2.1.11. Осуществляет контроль за исполнением областных законов и иных нормативных правовых актов Ленинградской области, регулирующих отношения в сфере охраны и использования объектов животного мира и среды их обитания.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2.1.12. Ведет Красную книгу Ленинградской области в части объектов животного мира.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2.1.13. Разрабатывает и реализует государственные программы Ленинградской области по охране и воспроизводству объектов животного мира и среды их обитания.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2.1.14. Участвует в выполнении международных договоров Российской Федерации в области </w:t>
      </w:r>
      <w:r>
        <w:lastRenderedPageBreak/>
        <w:t>охраны и использования объектов животного мира в порядке, согласованном с федеральными органами исполнительной власти, выполняющими обязательства Российской Федерации по указанным договорам.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2.1.15. Выдает разрешения на добычу объектов животного мира, занесенных в Красную книгу Ленинградской области, за исключением водных биологических ресурсов.</w:t>
      </w:r>
    </w:p>
    <w:p w:rsidR="00F27B9C" w:rsidRDefault="00F27B9C">
      <w:pPr>
        <w:pStyle w:val="ConsPlusNormal"/>
        <w:jc w:val="both"/>
      </w:pPr>
      <w:r>
        <w:t xml:space="preserve">(п. 2.1.15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02.10.2026 N 763)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2.1.16. Выдает разрешения на оборот объектов животного мира, занесенных в Красную книгу Ленинградской области.</w:t>
      </w:r>
    </w:p>
    <w:p w:rsidR="00F27B9C" w:rsidRDefault="00F27B9C">
      <w:pPr>
        <w:pStyle w:val="ConsPlusNormal"/>
        <w:jc w:val="both"/>
      </w:pPr>
      <w:r>
        <w:t xml:space="preserve">(п. 2.1.16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02.10.2026 N 763)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 В области охоты и сохранения охотничьих ресурсов: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2.2.1. Организует и осуществляет сохранение и использование охотничьих ресурсов и среды их обитания, за исключением охотничьих ресурсов, находящихся на особо охраняемых природных территориях федерального значения.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2.2.2. Регулирует численность охотничьих ресурсов, за исключением охотничьих ресурсов, находящихся на особо охраняемых природных территориях федерального значения.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2.2.3. Утратил силу. - </w:t>
      </w:r>
      <w:hyperlink r:id="rId67">
        <w:r>
          <w:rPr>
            <w:color w:val="0000FF"/>
          </w:rPr>
          <w:t>Постановление</w:t>
        </w:r>
      </w:hyperlink>
      <w:r>
        <w:t xml:space="preserve"> Правительства Ленинградской области от 26.07.2019 N 348.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2.2.4. Ведет государственный охотхозяйственный реестр на территории Ленинградской области и осуществляет государственный мониторинг охотничьих ресурсов и среды их обитания на территории Ленинградской области, за исключением охотничьих ресурсов, находящихся на особо охраняемых природных территориях федерального значения.</w:t>
      </w:r>
    </w:p>
    <w:p w:rsidR="00F27B9C" w:rsidRDefault="00F27B9C">
      <w:pPr>
        <w:pStyle w:val="ConsPlusNormal"/>
        <w:jc w:val="both"/>
      </w:pPr>
      <w:r>
        <w:t xml:space="preserve">(п. 2.2.4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03.09.2021 N 570)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2.2.5. Заключает охотхозяйственные соглашения (в том числе организует и проводит аукционы на право заключения таких соглашений, выдает разрешения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занесенных в Красную книгу Российской Федерации).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2.2.6. Предоставляет разрешения на содержание и разведение охотничьих ресурсов в полувольных условиях и искусственно созданной среде обитания (за исключением охотничьих ресурсов, занесенных в Красную книгу Российской Федерации) на территории Ленинградской области, за исключением особо охраняемых природных территорий федерального значения, а также ведет реестр таких разрешений.</w:t>
      </w:r>
    </w:p>
    <w:p w:rsidR="00F27B9C" w:rsidRDefault="00F27B9C">
      <w:pPr>
        <w:pStyle w:val="ConsPlusNormal"/>
        <w:jc w:val="both"/>
      </w:pPr>
      <w:r>
        <w:t xml:space="preserve">(в ред. Постановлений Правительства Ленинградской области от 18.09.2024 </w:t>
      </w:r>
      <w:hyperlink r:id="rId69">
        <w:r>
          <w:rPr>
            <w:color w:val="0000FF"/>
          </w:rPr>
          <w:t>N 650</w:t>
        </w:r>
      </w:hyperlink>
      <w:r>
        <w:t xml:space="preserve">, от 25.03.2026 </w:t>
      </w:r>
      <w:hyperlink r:id="rId70">
        <w:r>
          <w:rPr>
            <w:color w:val="0000FF"/>
          </w:rPr>
          <w:t>N 226</w:t>
        </w:r>
      </w:hyperlink>
      <w:r>
        <w:t>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2.2.7. Осуществляет контроль за использованием капканов и других устройств, используемых при осуществлении охоты.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2.2.8. Осуществляет контроль за оборотом продукции охоты.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2.2.9. Осуществляет федеральный государственный охотничий контроль (надзор) на территории Ленинградской области, за исключением особо охраняемых природных территорий федерального значения.</w:t>
      </w:r>
    </w:p>
    <w:p w:rsidR="00F27B9C" w:rsidRDefault="00F27B9C">
      <w:pPr>
        <w:pStyle w:val="ConsPlusNormal"/>
        <w:jc w:val="both"/>
      </w:pPr>
      <w:r>
        <w:t xml:space="preserve">(п. 2.2.9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03.09.2021 N 570)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2.2.10. Утратил силу. - </w:t>
      </w:r>
      <w:hyperlink r:id="rId72">
        <w:r>
          <w:rPr>
            <w:color w:val="0000FF"/>
          </w:rPr>
          <w:t>Постановление</w:t>
        </w:r>
      </w:hyperlink>
      <w:r>
        <w:t xml:space="preserve"> Правительства Ленинградской области от 26.07.2019 N 348.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lastRenderedPageBreak/>
        <w:t>2.2.11. Разрабатывает и утверждает нормы допустимой добычи охотничьих ресурсов, в отношении которых не устанавливается лимит добычи, и нормы пропускной способности охотничьих угодий.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2.2.12. Выдает и аннулирует охотничьи билеты в порядке, установленном уполномоченным федеральным органом исполнительной власти.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2.2.13. Утратил силу. - </w:t>
      </w:r>
      <w:hyperlink r:id="rId73">
        <w:r>
          <w:rPr>
            <w:color w:val="0000FF"/>
          </w:rPr>
          <w:t>Постановление</w:t>
        </w:r>
      </w:hyperlink>
      <w:r>
        <w:t xml:space="preserve"> Правительства Ленинградской области от 02.10.2026 N 763.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2.2.14. Обеспечивает изготовление удостоверений и нагрудных знаков производственных охотничьих инспекторов по образцам, установленным уполномоченным федеральным органом исполнительной власти.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2.2.15. Выдает и заменяет удостоверения и нагрудные знаки производственных охотничьих инспекторов, аннулирует такие удостоверения в порядке, установленном уполномоченным федеральным органом исполнительной власти.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2.2.16. Проводит проверки знания требований к кандидату в производственные охотничьи инспектора в порядке, установленном уполномоченным федеральным органом исполнительной власти.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2.2.17. Отстраняет производственных охотничьих инспекторов от осуществления производственного охотничьего контроля в порядке, установленном уполномоченным федеральным органом исполнительной власти.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2.2.18. Осуществляет страхование жизни и здоровья государственных охотничьих инспекторов, осуществляющих федеральный государственный охотничий контроль (надзор) на территории Ленинградской области, за исключением особо охраняемых природных территорий федерального значения.</w:t>
      </w:r>
    </w:p>
    <w:p w:rsidR="00F27B9C" w:rsidRDefault="00F27B9C">
      <w:pPr>
        <w:pStyle w:val="ConsPlusNormal"/>
        <w:jc w:val="both"/>
      </w:pPr>
      <w:r>
        <w:t xml:space="preserve">(п. 2.2.18 введен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03.11.2023 N 772)</w:t>
      </w:r>
    </w:p>
    <w:p w:rsidR="00F27B9C" w:rsidRDefault="00F27B9C">
      <w:pPr>
        <w:pStyle w:val="ConsPlusNormal"/>
        <w:spacing w:before="220"/>
        <w:ind w:firstLine="540"/>
        <w:jc w:val="both"/>
      </w:pPr>
      <w:hyperlink r:id="rId75">
        <w:r>
          <w:rPr>
            <w:color w:val="0000FF"/>
          </w:rPr>
          <w:t>2.2.19</w:t>
        </w:r>
      </w:hyperlink>
      <w:r>
        <w:t>. Осуществляет иные полномочия в области охоты и сохранения охотничьих ресурсов в соответствии с законодательством Российской Федерации и законодательством Ленинградской области.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2.2.20. Проводит проверку знаний, входящих в охотничий минимум, и определяет результаты такой проверки.</w:t>
      </w:r>
    </w:p>
    <w:p w:rsidR="00F27B9C" w:rsidRDefault="00F27B9C">
      <w:pPr>
        <w:pStyle w:val="ConsPlusNormal"/>
        <w:jc w:val="both"/>
      </w:pPr>
      <w:r>
        <w:t xml:space="preserve">(п. 2.2.20 введен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18.09.2024 N 650)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 В сфере вопросов общей компетенции: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2.3.1. Принимает нормативные правовые акты комитета в форме приказов, а также правовые акты, имеющие ненормативный характер, в форме распоряжений.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2.3.2. Осуществляет в установленном порядке бюджетные полномочия главного распорядителя бюджетных средств, получателя бюджетных средств, главного администратора и администратора доходов бюджета и иных платежей бюджетов бюджетной системы Российской Федерации в сфере деятельности Комитета, предусмотренные Бюджетным </w:t>
      </w:r>
      <w:hyperlink r:id="rId77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F27B9C" w:rsidRDefault="00F27B9C">
      <w:pPr>
        <w:pStyle w:val="ConsPlusNormal"/>
        <w:jc w:val="both"/>
      </w:pPr>
      <w:r>
        <w:t xml:space="preserve">(п. 2.3.2 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16.04.2026 N 325)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2.3.3. Исполняет полномочия государственного заказчика в соответствии с Федеральным </w:t>
      </w:r>
      <w:hyperlink r:id="rId79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и иными нормативными правовыми актами о контрактной системе в сфере закупок товаров, работ, услуг для обеспечения </w:t>
      </w:r>
      <w:r>
        <w:lastRenderedPageBreak/>
        <w:t>государственных и муниципальных нужд.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2.3.4. Осуществляет от имени Ленинградской области правомочия обладателя информации.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2.3.5. Обеспечивает доступ к информации о деятельности комитета на русском языке в соответствии с Федеральным </w:t>
      </w:r>
      <w:hyperlink r:id="rId80">
        <w:r>
          <w:rPr>
            <w:color w:val="0000FF"/>
          </w:rPr>
          <w:t>законом</w:t>
        </w:r>
      </w:hyperlink>
      <w: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2.3.6. Участвует в создании информационных систем и обеспечивает доступ к содержащейся в них информации на русском языке.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2.3.7. Рассматривает обращения граждан, объединений граждан, в том числе юридических лиц, в порядке, установленном Федеральным </w:t>
      </w:r>
      <w:hyperlink r:id="rId81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2.3.8. Проводит в установленном порядке антикоррупционную экспертизу проектов приказов комитета при проведении их правовой экспертизы и приказов комитета при мониторинге их применения.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2.3.9. Оказывает гражданам бесплатную юридическую помощь в виде правового консультирования в устной и письменной форме по вопросам, относящимся к компетенции комитета, в порядке, установленном законодательством Российской Федерации для рассмотрения обращений граждан.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2.3.10. Осуществляет в пределах компетенции комитета полномочия в области мобилизационной подготовки и мобилизации, определенные Федеральным </w:t>
      </w:r>
      <w:hyperlink r:id="rId82">
        <w:r>
          <w:rPr>
            <w:color w:val="0000FF"/>
          </w:rPr>
          <w:t>законом</w:t>
        </w:r>
      </w:hyperlink>
      <w:r>
        <w:t xml:space="preserve"> от 26 февраля 1997 года N 31-ФЗ "О мобилизационной подготовке и мобилизации в Российской Федерации".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2.3.11. Осуществляет полномочия во взаимодействии с органами защиты государственной тайны, расположенными на территории Ленинградской области, в соответствии с </w:t>
      </w:r>
      <w:hyperlink r:id="rId83">
        <w:r>
          <w:rPr>
            <w:color w:val="0000FF"/>
          </w:rPr>
          <w:t>Законом</w:t>
        </w:r>
      </w:hyperlink>
      <w:r>
        <w:t xml:space="preserve"> Российской Федерации от 21 июля 1993 года N 5485-1 "О государственной тайне".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2.3.12. Осуществляет хранение, комплектование, учет и использование архивных документов и архивных фондов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2.3.13. Осуществляет мониторинг нормативных правовых актов комитета, а также правовых актов Ленинградской области, разработчиком проектов которых является комитет.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2.3.14. Участвует в пределах компетенции комитета в судах, в том числе по делам, подведомственным арбитражному суду, суду общей юрисдикции, включая мирового судью.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2.3.15. В рамках своей компетенции участвует в реализации государственной политики в сфере добровольчества (волонтерства).</w:t>
      </w:r>
    </w:p>
    <w:p w:rsidR="00F27B9C" w:rsidRDefault="00F27B9C">
      <w:pPr>
        <w:pStyle w:val="ConsPlusNormal"/>
        <w:jc w:val="both"/>
      </w:pPr>
      <w:r>
        <w:t xml:space="preserve">(п. 2.3.15 введен </w:t>
      </w:r>
      <w:hyperlink r:id="rId84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16.04.2026 N 325)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Title"/>
        <w:jc w:val="center"/>
        <w:outlineLvl w:val="1"/>
      </w:pPr>
      <w:r>
        <w:t>3. Функции комитета</w:t>
      </w:r>
    </w:p>
    <w:p w:rsidR="00F27B9C" w:rsidRDefault="00F27B9C">
      <w:pPr>
        <w:pStyle w:val="ConsPlusNormal"/>
        <w:jc w:val="center"/>
      </w:pPr>
    </w:p>
    <w:p w:rsidR="00F27B9C" w:rsidRDefault="00F27B9C">
      <w:pPr>
        <w:pStyle w:val="ConsPlusNormal"/>
        <w:ind w:firstLine="540"/>
        <w:jc w:val="both"/>
      </w:pPr>
      <w:r>
        <w:t>Комитет осуществляет следующие функции: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3.1. В области охраны и использования объектов животного мира, а также водных биологических ресурсов: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3.1.1. Разрабатывает проекты областных законов и иных нормативных правовых актов Ленинградской области, регулирующих отношения в области охраны, использования объектов животного мира и среды их обитания.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lastRenderedPageBreak/>
        <w:t>3.1.2. Направляет в Правительство Ленинградской области представления об ограничении, приостановлении или запрещении осуществления отдельных видов пользования животным миром, а также пользования определенными объектами животного мира на определенных территориях и акваториях либо на определенные сроки для принятия соответствующего решения в пределах компетенции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3.1.3. Подготавливает предложения об организации видовых заказников на защитных участках территорий и акваторий.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3.1.4. Ведет государственный учет и прогнозирование состояния животного мира.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3.1.5. Определяет объекты животного мира, численность которых подлежит регулированию в соответствии с разграничением полномочий, предусмотренных законодательством, регулирующим отношения в области охраны, использования объектов животного мира и среды их обитания, охоты и сохранения охотничьих ресурсов.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3.1.6. Выдает разрешения на использование объектов животного мира, не отнесенных к охотничьим ресурсам и водным биологическим ресурсам.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3.1.7. Информирует Губернатора Ленинградской области и Правительство Ленинградской области о состоянии дел в области охраны, воспроизводства и использования объектов животного мира.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3.1.8. Содействует привлечению инвестиций в охрану окружающей среды, особо охраняемых природных территорий, охрану и использование объектов животного мира и среды их обитания.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3.1.9. Принимает решения о занесении в Красную книгу Ленинградской области (исключении из Красной книги Ленинградской области) объектов животного мира, об отнесении их к той или иной категории статуса редкости, а также изменении категории статуса редкости путем утверждения перечня объектов животного мира, занесенных в Красную книгу Ленинградской области, и внесения изменений в указанный перечень.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3.2. В области охоты и сохранения охотничьих ресурсов: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3.2.1. Предоставляет данные государственного мониторинга охотничьих ресурсов и среды их обитания уполномоченному федеральному органу исполнительной власти.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3.2.2. Разрабатывает и утверждает нормы допустимой добычи охотничьих ресурсов и нормы пропускной способности охотничьих угодий.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3.2.3. Ежегодно подготавливает проекты постановлений Губернатора Ленинградской области об утверждении лимитов добычи охотничьих ресурсов и квот их добычи, за исключением таких лимитов и квот в отношении охотничьих ресурсов, находящихся на особо охраняемых природных территориях федерального значения.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3.2.4. Осуществляет регистрацию охотничьих билетов.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3.2.5. Принимает решение о проведении аукциона на право заключения охотхозяйственного соглашения. Как организатор проведения такого аукциона: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1) определяет начальную цену предмета аукциона (начальную цену права на заключение охотхозяйственного соглашения), размер денежных средств, вносимых в качестве обеспечения заявки на участие в аукционе, а также существенные условия охотхозяйственного соглашения;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2) устанавливает время, дату, место и порядок проведения аукциона, форму и срок подачи заявки на участие в аукционе, порядок внесения и возврата денежных средств, вносимых в качестве </w:t>
      </w:r>
      <w:r>
        <w:lastRenderedPageBreak/>
        <w:t>обеспечения заявок на участие в аукционе, величину повышения начальной цены предмета аукциона;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3) размещает извещение о проведении аукциона на право заключения охотхозяйственного соглашения в порядке, предусмотренном Федеральным </w:t>
      </w:r>
      <w:hyperlink r:id="rId85">
        <w:r>
          <w:rPr>
            <w:color w:val="0000FF"/>
          </w:rPr>
          <w:t>законом</w:t>
        </w:r>
      </w:hyperlink>
      <w:r>
        <w:t xml:space="preserve"> от 24 июля 2009 года N 209-ФЗ "Об охоте и о сохранении </w:t>
      </w:r>
      <w:proofErr w:type="gramStart"/>
      <w:r>
        <w:t>охотничьих ресурсов</w:t>
      </w:r>
      <w:proofErr w:type="gramEnd"/>
      <w:r>
        <w:t xml:space="preserve"> и о внесении изменений в отдельные законодательные акты Российской Федерации".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3.2.6. Осуществляет подготовку проектов нормативных правовых актов Ленинградской области об утверждении видов разрешенной охоты, определении сроков охоты, допустимых для использования орудий охоты и иных ограничений охоты в охотничьих угодьях Ленинградской области, за исключением особо охраняемых природных территорий федерального значения.</w:t>
      </w:r>
    </w:p>
    <w:p w:rsidR="00F27B9C" w:rsidRDefault="00F27B9C">
      <w:pPr>
        <w:pStyle w:val="ConsPlusNormal"/>
        <w:jc w:val="both"/>
      </w:pPr>
      <w:r>
        <w:t xml:space="preserve">(в ред. Постановлений Правительства Ленинградской области от 03.09.2021 </w:t>
      </w:r>
      <w:hyperlink r:id="rId86">
        <w:r>
          <w:rPr>
            <w:color w:val="0000FF"/>
          </w:rPr>
          <w:t>N 570</w:t>
        </w:r>
      </w:hyperlink>
      <w:r>
        <w:t xml:space="preserve">, от 12.04.2023 </w:t>
      </w:r>
      <w:hyperlink r:id="rId87">
        <w:r>
          <w:rPr>
            <w:color w:val="0000FF"/>
          </w:rPr>
          <w:t>N 244</w:t>
        </w:r>
      </w:hyperlink>
      <w:r>
        <w:t>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3.2.7. Осуществляет разработку схемы размещения, использования и охраны охотничьих угодий на территории Ленинградской области.</w:t>
      </w:r>
    </w:p>
    <w:p w:rsidR="00F27B9C" w:rsidRDefault="00F27B9C">
      <w:pPr>
        <w:pStyle w:val="ConsPlusNormal"/>
        <w:jc w:val="both"/>
      </w:pPr>
      <w:r>
        <w:t xml:space="preserve">(п. 3.2.7 введен </w:t>
      </w:r>
      <w:hyperlink r:id="rId88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26.07.2019 N 348)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3.2.8. Размещает в федеральной государственной информационной системе состояния окружающей среды информацию об охотничьих ресурсах в соответствии с </w:t>
      </w:r>
      <w:hyperlink r:id="rId8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19 марта 2024 года N 329 "О федеральной государственной информационной системе состояния окружающей среды".</w:t>
      </w:r>
    </w:p>
    <w:p w:rsidR="00F27B9C" w:rsidRDefault="00F27B9C">
      <w:pPr>
        <w:pStyle w:val="ConsPlusNormal"/>
        <w:jc w:val="both"/>
      </w:pPr>
      <w:r>
        <w:t xml:space="preserve">(п. 3.2.8 введен </w:t>
      </w:r>
      <w:hyperlink r:id="rId90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25.06.2025 N 554)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 В сфере вопросов общей и общеотраслевой компетенции: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3.3.1. Обеспечивает своевременное представление в соответствующие федеральные органы исполнительной власти ежеквартального отчета о расходовании предоставленных субвенций, достижении целевых прогнозных показателей в случае их установления, экземпляров нормативных правовых актов, принимаемых органами государственной власти Ленинградской области по вопросам осуществления переданных полномочий в области охраны и использования объектов животного мира, в области охоты и сохранения охотничьих ресурсов, а также иных документов и информации, необходимых для осуществления контроля и надзора за полнотой и качеством осуществления органами государственной власти Ленинградской области переданных полномочий.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3.3.2. Направляет в правоохранительные органы и органы государственного контроля для решения вопроса о привлечении к ответственности виновных лиц материалы о выявленных комитетом при осуществлении своих полномочий нарушениях законодательства, в том числе материалы о нарушениях законодательства в сфере, не относящейся к компетенции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3.3.3. Предоставляет налоговым органам сведения о выданных разрешениях на добычу объектов животного мира, а также суммах сбора за выдачу разрешений, подлежащих уплате, и сведения о сроках уплаты сбора.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3.3.4. Запрашивает и получает от органов исполнительной власти Ленинградской области и органов местного самоуправления муниципальных образований Ленинградской области, юридических и физических лиц, осуществляющих на территории Ленинградской области деятельность в области охраны, воспроизводства и использования объектов животного мира, информацию по вопросам, относящимся к компетенции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3.3.5. Осуществляет функции получателя и в установленных случаях распорядителя бюджетных средств в сфере деятельности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3.3.6. Выдает в пределах своей компетенции предписания организациям независимо от их </w:t>
      </w:r>
      <w:r>
        <w:lastRenderedPageBreak/>
        <w:t>организационно-правовых форм и ведомственной принадлежности, должностным лицам организаций и гражданам об устранении допущенных ими нарушений.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3.3.7. Направляет в суды общей юрисдикции, арбитражный суд в соответствии с законодательством Российской Федерации исковые требования об ограничении, приостановлении или прекращении деятельности юридических лиц и индивидуальных предпринимателей, осуществляемой с нарушением законодательства в области охраны и использования объектов животного мира, а также в области охоты и сохранения охотничьих ресурсов.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3.3.8. Осуществляет в пределах своей компетенции производство по делам об административных правонарушениях.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3.3.9. Принимает в установленном порядке решения об организации и проведении на территории Ленинградской области контрольно-инспекционной работы по осуществлению государственного контроля и надзора по охране объектов животного мира (в том числе отнесенных к охотничьим ресурсам) и среды их обитания, приглашает в необходимых случаях для участия в контрольно-инспекционной работе экспертов, специалистов, представителей организаций, а также представителей государственных органов и органов местного самоуправления.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3.3.10. Оказывает методическую помощь организациям и органам местного самоуправления муниципальных образований Ленинградской области, их должностным лицам по вопросам, относящимся к компетенции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3.3.11. Заключает с органами государственной власти соглашения в сфере деятельности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3.3.12. Обеспечивает исполнение федеральных законов и областных законов, правовых актов и поручений Губернатора Ленинградской области, правовых актов Правительства Ленинградской области в сфере деятельности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3.3.13. Рассматривает предложения по вопросам деятельности комитета и направляет в соответствующие органы государственной власти для принятия решений.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3.3.14. Предъявляет в суд иски в защиту интересов Ленинградской области по вопросам, относящимся к компетенции комитета, а также обеспечивает представление в суде интересов Ленинградской области по указанным вопросам.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3.3.15. Подготавливает документацию о закупках товаров, работ, услуг для обеспечения государственных нужд, участвует в разработке такой документации в пределах компетенции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3.3.16. Подготавливает, участвует в подготовке, а также согласовывает проекты правовых актов, договоров, соглашений и иных документов в случаях и порядке, установленных нормативными правовыми актами Ленинградской области.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3.3.17. Организует прием граждан и представителей организаций по вопросам деятельности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3.3.18. Создает (упраздняет) рабочие группы и иные постоянно действующие или временные рабочие совещательные органы, утверждает положения об их деятельности и персональный состав, а также проводит заседания, коллегии и иные совещательные мероприятия, в том числе с приглашением представителей иных органов государственной власти, государственных органов, органов местного самоуправления и организаций.</w:t>
      </w:r>
    </w:p>
    <w:p w:rsidR="00F27B9C" w:rsidRDefault="00F27B9C">
      <w:pPr>
        <w:pStyle w:val="ConsPlusNormal"/>
        <w:jc w:val="both"/>
      </w:pPr>
      <w:r>
        <w:t xml:space="preserve">(п. 3.3.18 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07.10.2022 N 709)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3.3.19. Обеспечивает деятельность рабочих совещательных органов в случаях и порядке, </w:t>
      </w:r>
      <w:r>
        <w:lastRenderedPageBreak/>
        <w:t>установленных нормативными правовыми актами Ленинградской области.</w:t>
      </w:r>
    </w:p>
    <w:p w:rsidR="00F27B9C" w:rsidRDefault="00F27B9C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07.10.2022 N 709)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3.3.20. Обеспечивает в пределах компетенции комитета защиту сведений, составляющих государственную тайну.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3.3.21. Участвует в пределах компетенции комитета в мобилизационной подготовке.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3.3.22. Проводит мониторинг несвоевременной выплаты заработной платы, выплаты заработной платы ниже размера, установленного региональным соглашением о минимальной заработной плате в Ленинградской области, в организациях сферы деятельности, государственное управление и реализация полномочий субъекта Российской Федерации - Ленинградской области в которой осуществляются комитетом, а также организаций указанной сферы деятельности, в отношении которых применена процедура банкротства (несостоятельности).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3.3.23. По поручению Губернатора Ленинградской области и Правительства Ленинградской области осуществляет иные функции в соответствии с федеральным законодательством и областным законодательством.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3.3.24. Осуществляет экологическое просвещение в области охраны и использования объектов животного мира и водных биологических ресурсов, а также в области охоты и сохранения охотничьих ресурсов на территории Ленинградской области.</w:t>
      </w:r>
    </w:p>
    <w:p w:rsidR="00F27B9C" w:rsidRDefault="00F27B9C">
      <w:pPr>
        <w:pStyle w:val="ConsPlusNormal"/>
        <w:jc w:val="both"/>
      </w:pPr>
      <w:r>
        <w:t xml:space="preserve">(п. 3.3.24 введен </w:t>
      </w:r>
      <w:hyperlink r:id="rId93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26.07.2019 N 348)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3.3.25. Осуществляет мониторинг изменений федерального и областного законодательства в пределах установленной компетенции, разрабатывает проекты нормативных правовых актов Ленинградской области в целях приведения областного законодательства в соответствие с указанными изменениями.</w:t>
      </w:r>
    </w:p>
    <w:p w:rsidR="00F27B9C" w:rsidRDefault="00F27B9C">
      <w:pPr>
        <w:pStyle w:val="ConsPlusNormal"/>
        <w:jc w:val="both"/>
      </w:pPr>
      <w:r>
        <w:t xml:space="preserve">(п. 3.3.25 введен </w:t>
      </w:r>
      <w:hyperlink r:id="rId94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07.10.2022 N 709)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Title"/>
        <w:jc w:val="center"/>
        <w:outlineLvl w:val="1"/>
      </w:pPr>
      <w:r>
        <w:t>4. Управление комитетом</w:t>
      </w:r>
    </w:p>
    <w:p w:rsidR="00F27B9C" w:rsidRDefault="00F27B9C">
      <w:pPr>
        <w:pStyle w:val="ConsPlusNormal"/>
        <w:jc w:val="center"/>
      </w:pPr>
    </w:p>
    <w:p w:rsidR="00F27B9C" w:rsidRDefault="00F27B9C">
      <w:pPr>
        <w:pStyle w:val="ConsPlusNormal"/>
        <w:ind w:firstLine="540"/>
        <w:jc w:val="both"/>
      </w:pPr>
      <w:r>
        <w:t>4.1. Комитет возглавляет председатель комитета, назначаемый на должность и освобождаемый от должности Губернатором Ленинградской области по согласованию с федеральными органами исполнительной власти, осуществляющими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4.2. Председатель комитета подчиняется Губернатору Ленинградской области и заместителю Председателя Правительства Ленинградской области - председателю комитета по агропромышленному и рыбохозяйственному комплексу, курирующему комитет.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 Председатель комитета: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4.3.1. Обеспечивает выполнение возложенных на комитет полномочий и функций, исполнение постановлений и распоряжений Губернатора Ленинградской области, постановлений и распоряжений Правительства Ленинградской области, указаний и поручений Губернатора Ленинградской области, указаний и поручений заместителя Председателя Правительства Ленинградской области - председателя комитета по агропромышленному и рыбохозяйственному комплексу.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4.3.2. Руководит деятельностью комитета на принципах единоначалия.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4.3.3. Без доверенности представляет комитет по вопросам его деятельности.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4.3.4. Рассматривает дела об административных правонарушениях, предусмотренных </w:t>
      </w:r>
      <w:r>
        <w:lastRenderedPageBreak/>
        <w:t>действующим законодательством, от имени специально уполномоченного органа Ленинградской области в области охраны, контроля и регулирования использования объектов животного мира и среды их обитания.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4.3.5. Подписывает приказы и распоряжения комитета, а также письма, запросы и иные документы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4.3.6. Ведет в установленном порядке прием граждан.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4.3.7. Утверждает в установленном порядке положения о структурных подразделениях комитета, определяет места их нахождения.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4.3.8. Представляет Губернатору Ленинградской области предложения по вопросам структуры и штатного расписания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4.3.9. Распределяет обязанности между работниками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4.3.10. Утверждает должностные регламенты работников комитета, замещающих должности государственной гражданской службы Ленинградской области (далее - должность гражданской службы), и должностные инструкции работников комитета, замещающих должности, не относящиеся к должностям гражданской службы.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4.3.11. Вносит предложения: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об освобождении работников комитета от замещаемой должности;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об отстранении работников комитета от замещаемой должности;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о назначении служебной проверки в отношении работников комитета, замещающих должности гражданской службы;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о переводе работников комитета, замещающих должности гражданской службы, на иные должности гражданской службы, их перемещении или временном замещении иной должности гражданской службы.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4.3.12. Ходатайствует: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о применении к работникам комитета дисциплинарных взысканий и снятии с них дисциплинарных взысканий;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о поощрении и награждении работников комитета;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о присвоении классных чинов работникам комитета, замещающим должности гражданской службы.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4.3.13. Выдает доверенности на право представления интересов комитета.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4.3.14. В установленном порядке обеспечивает официальное опубликование приказов комитета, а также их направление в Законодательное собрание Ленинградской области.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4.4. Председатель комитета несет персональную ответственность: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за невыполнение или ненадлежащее выполнение возложенных на комитет полномочий и функций;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за нарушение сроков исполнения поручений и резолюций Губернатора Ленинградской области, заместителя Председателя Правительства Ленинградской области, курирующего комитет, </w:t>
      </w:r>
      <w:r>
        <w:lastRenderedPageBreak/>
        <w:t>в том числе данных во исполнение поручений Президента Российской Федерации, поручений Председателя Правительства Российской Федерации;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за несоблюдение требований законодательства о противодействии коррупции, а также за состояние антикоррупционной работы в комитете;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за нарушение порядка защиты сведений, составляющих государственную тайну;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за несоблюдение требований законодательства о противодействии коррупции, а также за состояние антикоррупционной работы в комитете.</w:t>
      </w:r>
    </w:p>
    <w:p w:rsidR="00F27B9C" w:rsidRDefault="00F27B9C">
      <w:pPr>
        <w:pStyle w:val="ConsPlusNormal"/>
        <w:jc w:val="both"/>
      </w:pPr>
      <w:r>
        <w:t xml:space="preserve">(абзац введен </w:t>
      </w:r>
      <w:hyperlink r:id="rId95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23.01.2024 N 40)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4.5. Председатель комитета несет материальную ответственность за целостность и сохранность областного имущества, используемого комитетом.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4.6. В отсутствие председателя комитета его обязанности исполняет заместитель председателя комитета, если иное не установлено Губернатором Ленинградской области.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Title"/>
        <w:jc w:val="center"/>
        <w:outlineLvl w:val="1"/>
      </w:pPr>
      <w:r>
        <w:t>5. Управление подведомственными комитету государственными</w:t>
      </w:r>
    </w:p>
    <w:p w:rsidR="00F27B9C" w:rsidRDefault="00F27B9C">
      <w:pPr>
        <w:pStyle w:val="ConsPlusTitle"/>
        <w:jc w:val="center"/>
      </w:pPr>
      <w:r>
        <w:t>учреждениями Ленинградской области</w:t>
      </w:r>
    </w:p>
    <w:p w:rsidR="00F27B9C" w:rsidRDefault="00F27B9C">
      <w:pPr>
        <w:pStyle w:val="ConsPlusNormal"/>
        <w:jc w:val="center"/>
      </w:pPr>
    </w:p>
    <w:p w:rsidR="00F27B9C" w:rsidRDefault="00F27B9C">
      <w:pPr>
        <w:pStyle w:val="ConsPlusNormal"/>
        <w:ind w:firstLine="540"/>
        <w:jc w:val="both"/>
      </w:pPr>
      <w:r>
        <w:t xml:space="preserve">5.1. В соответствии с </w:t>
      </w:r>
      <w:hyperlink r:id="rId96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13 июля 2011 года N 211 "О порядке осуществления органами исполнительной власти Ленинградской области функций и полномочий учредителя государственного учреждения Ленинградской области", </w:t>
      </w:r>
      <w:hyperlink r:id="rId97">
        <w:r>
          <w:rPr>
            <w:color w:val="0000FF"/>
          </w:rPr>
          <w:t>Порядком</w:t>
        </w:r>
      </w:hyperlink>
      <w:r>
        <w:t xml:space="preserve"> принятия решения о создании, реорганизации и ликвидации государственных учреждений Ленинградской области, проведения реорганизации и ликвидации государственных учреждений Ленинградской области и изменения их типа, утвержденным постановлением Правительства Ленинградской области от 30 апреля 2015 года N 139, комитет осуществляет полномочия и функции учредителя подведомственных государственных учреждений, указанных в </w:t>
      </w:r>
      <w:hyperlink w:anchor="P270">
        <w:r>
          <w:rPr>
            <w:color w:val="0000FF"/>
          </w:rPr>
          <w:t>приложении</w:t>
        </w:r>
      </w:hyperlink>
      <w:r>
        <w:t xml:space="preserve"> к настоящему Положению (далее - подведомственные учреждения), в том числе: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5.1.1. Утверждает уставы подведомственных учреждений, вносит в уставы изменения.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5.1.2. Организует проведение конкурсов на замещение вакантных должностей руководителей подведомственных учреждений.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5.1.3. Заключает и расторгает, в том числе досрочно, трудовые договоры с руководителями подведомственных учреждений, издает распоряжения комитета о назначении и увольнении руководителей подведомственных учреждений.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5.1.4. Налагает на руководителей подведомственных учреждений дисциплинарные взыскания.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5.1.5. Ходатайствует о награждении и поощрении руководителей подведомственных учреждений.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5.1.6. Утверждает в установленном порядке тарифы (цены) на услуги (работы), оказываемые подведомственными учреждениями, кроме случаев, установленных федеральным законодательством или областным законодательством.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5.1.7. Формирует и утверждает государственное задание на оказание государственных услуг (выполнение работ) подведомственными учреждениями в соответствии с основной деятельностью, предусмотренной уставами подведомственных учреждений.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5.1.8. Осуществляет контроль деятельности подведомственных учреждений в соответствии с действующим законодательством, в том числе контроль за сохранностью и использованием по </w:t>
      </w:r>
      <w:r>
        <w:lastRenderedPageBreak/>
        <w:t>назначению переданного указанным учреждениям государственного имущества Ленинградской области.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 xml:space="preserve">5.1.9. Комитет осуществляет ведомственный контроль за соблюдением в подведомственных организациях трудового законодательства и иных нормативных правовых актов, содержащих нормы трудового права, в соответствии с областным </w:t>
      </w:r>
      <w:hyperlink r:id="rId98">
        <w:r>
          <w:rPr>
            <w:color w:val="0000FF"/>
          </w:rPr>
          <w:t>законом</w:t>
        </w:r>
      </w:hyperlink>
      <w:r>
        <w:t xml:space="preserve"> от 15 апреля 2019 года N 19-оз 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в Ленинградской области".</w:t>
      </w:r>
    </w:p>
    <w:p w:rsidR="00F27B9C" w:rsidRDefault="00F27B9C">
      <w:pPr>
        <w:pStyle w:val="ConsPlusNormal"/>
        <w:jc w:val="both"/>
      </w:pPr>
      <w:r>
        <w:t xml:space="preserve">(п. 5.1.9 введен </w:t>
      </w:r>
      <w:hyperlink r:id="rId99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29.06.2020 N 471)</w:t>
      </w:r>
    </w:p>
    <w:p w:rsidR="00F27B9C" w:rsidRDefault="00F27B9C">
      <w:pPr>
        <w:pStyle w:val="ConsPlusNormal"/>
        <w:spacing w:before="220"/>
        <w:ind w:firstLine="540"/>
        <w:jc w:val="both"/>
      </w:pPr>
      <w:hyperlink r:id="rId100">
        <w:r>
          <w:rPr>
            <w:color w:val="0000FF"/>
          </w:rPr>
          <w:t>5.1.10</w:t>
        </w:r>
      </w:hyperlink>
      <w:r>
        <w:t>. Осуществляет иные полномочия и функции учредителя подведомственных учреждений, установленные федеральным законодательством и областным законодательством.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Title"/>
        <w:jc w:val="center"/>
        <w:outlineLvl w:val="1"/>
      </w:pPr>
      <w:r>
        <w:t>6. Реорганизация и ликвидация комитета</w:t>
      </w:r>
    </w:p>
    <w:p w:rsidR="00F27B9C" w:rsidRDefault="00F27B9C">
      <w:pPr>
        <w:pStyle w:val="ConsPlusNormal"/>
        <w:jc w:val="center"/>
      </w:pPr>
    </w:p>
    <w:p w:rsidR="00F27B9C" w:rsidRDefault="00F27B9C">
      <w:pPr>
        <w:pStyle w:val="ConsPlusNormal"/>
        <w:ind w:firstLine="540"/>
        <w:jc w:val="both"/>
      </w:pPr>
      <w:r>
        <w:t xml:space="preserve">Реорганизация или ликвидация комитета осуществляется Правительством Ленинградской области в соответствии со структурой органов исполнительной власти Ленинградской области, определенной Губернатором Ленинградской области, с учетом требований, установленных федеральными законами, </w:t>
      </w:r>
      <w:hyperlink r:id="rId101">
        <w:r>
          <w:rPr>
            <w:color w:val="0000FF"/>
          </w:rPr>
          <w:t>Уставом</w:t>
        </w:r>
      </w:hyperlink>
      <w:r>
        <w:t xml:space="preserve"> Ленинградской области.</w:t>
      </w:r>
    </w:p>
    <w:p w:rsidR="00F27B9C" w:rsidRDefault="00F27B9C">
      <w:pPr>
        <w:pStyle w:val="ConsPlusNormal"/>
      </w:pPr>
    </w:p>
    <w:p w:rsidR="00F27B9C" w:rsidRDefault="00F27B9C">
      <w:pPr>
        <w:pStyle w:val="ConsPlusNormal"/>
      </w:pPr>
    </w:p>
    <w:p w:rsidR="00F27B9C" w:rsidRDefault="00F27B9C">
      <w:pPr>
        <w:pStyle w:val="ConsPlusNormal"/>
      </w:pPr>
    </w:p>
    <w:p w:rsidR="00F27B9C" w:rsidRDefault="00F27B9C">
      <w:pPr>
        <w:pStyle w:val="ConsPlusNormal"/>
      </w:pP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jc w:val="right"/>
        <w:outlineLvl w:val="1"/>
      </w:pPr>
      <w:r>
        <w:t>Приложение</w:t>
      </w:r>
    </w:p>
    <w:p w:rsidR="00F27B9C" w:rsidRDefault="00F27B9C">
      <w:pPr>
        <w:pStyle w:val="ConsPlusNormal"/>
        <w:jc w:val="right"/>
      </w:pPr>
      <w:r>
        <w:t>к Положению...</w:t>
      </w:r>
    </w:p>
    <w:p w:rsidR="00F27B9C" w:rsidRDefault="00F27B9C">
      <w:pPr>
        <w:pStyle w:val="ConsPlusNormal"/>
      </w:pPr>
    </w:p>
    <w:p w:rsidR="00F27B9C" w:rsidRDefault="00F27B9C">
      <w:pPr>
        <w:pStyle w:val="ConsPlusTitle"/>
        <w:jc w:val="center"/>
      </w:pPr>
      <w:bookmarkStart w:id="1" w:name="P270"/>
      <w:bookmarkEnd w:id="1"/>
      <w:r>
        <w:t>ПЕРЕЧЕНЬ</w:t>
      </w:r>
    </w:p>
    <w:p w:rsidR="00F27B9C" w:rsidRDefault="00F27B9C">
      <w:pPr>
        <w:pStyle w:val="ConsPlusTitle"/>
        <w:jc w:val="center"/>
      </w:pPr>
      <w:r>
        <w:t>ГОСУДАРСТВЕННЫХ УЧРЕЖДЕНИЙ ЛЕНИНГРАДСКОЙ ОБЛАСТИ,</w:t>
      </w:r>
    </w:p>
    <w:p w:rsidR="00F27B9C" w:rsidRDefault="00F27B9C">
      <w:pPr>
        <w:pStyle w:val="ConsPlusTitle"/>
        <w:jc w:val="center"/>
      </w:pPr>
      <w:r>
        <w:t>ПОДВЕДОМСТВЕННЫХ КОМИТЕТУ ПО ОХРАНЕ, КОНТРОЛЮ</w:t>
      </w:r>
    </w:p>
    <w:p w:rsidR="00F27B9C" w:rsidRDefault="00F27B9C">
      <w:pPr>
        <w:pStyle w:val="ConsPlusTitle"/>
        <w:jc w:val="center"/>
      </w:pPr>
      <w:r>
        <w:t>И РЕГУЛИРОВАНИЮ ИСПОЛЬЗОВАНИЯ ОБЪЕКТОВ ЖИВОТНОГО МИРА</w:t>
      </w:r>
    </w:p>
    <w:p w:rsidR="00F27B9C" w:rsidRDefault="00F27B9C">
      <w:pPr>
        <w:pStyle w:val="ConsPlusTitle"/>
        <w:jc w:val="center"/>
      </w:pPr>
      <w:r>
        <w:t>ЛЕНИНГРАДСКОЙ ОБЛАСТИ</w:t>
      </w:r>
    </w:p>
    <w:p w:rsidR="00F27B9C" w:rsidRDefault="00F27B9C">
      <w:pPr>
        <w:pStyle w:val="ConsPlusNormal"/>
      </w:pPr>
    </w:p>
    <w:p w:rsidR="00F27B9C" w:rsidRDefault="00F27B9C">
      <w:pPr>
        <w:pStyle w:val="ConsPlusNormal"/>
        <w:ind w:firstLine="540"/>
        <w:jc w:val="both"/>
      </w:pPr>
      <w:r>
        <w:t>1. Ленинградское областное государственное казенное учреждение "Управление по охотничьему хозяйству Ленинградской области"</w:t>
      </w:r>
    </w:p>
    <w:p w:rsidR="00F27B9C" w:rsidRDefault="00F27B9C">
      <w:pPr>
        <w:pStyle w:val="ConsPlusNormal"/>
        <w:spacing w:before="220"/>
        <w:ind w:firstLine="540"/>
        <w:jc w:val="both"/>
      </w:pPr>
      <w:r>
        <w:t>2. Государственное бюджетное учреждение Ленинградской области "Сосновское государственное опытное охотничье хозяйство"</w:t>
      </w: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ind w:firstLine="540"/>
        <w:jc w:val="both"/>
      </w:pPr>
    </w:p>
    <w:p w:rsidR="00F27B9C" w:rsidRDefault="00F27B9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2190" w:rsidRDefault="00D72190">
      <w:bookmarkStart w:id="2" w:name="_GoBack"/>
      <w:bookmarkEnd w:id="2"/>
    </w:p>
    <w:sectPr w:rsidR="00D72190" w:rsidSect="00DF7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B9C"/>
    <w:rsid w:val="00D72190"/>
    <w:rsid w:val="00F2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481ACF-04B7-4F73-B9E8-866B12EE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7B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7B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7B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SPB&amp;n=245915&amp;dst=100005" TargetMode="External"/><Relationship Id="rId21" Type="http://schemas.openxmlformats.org/officeDocument/2006/relationships/hyperlink" Target="https://login.consultant.ru/link/?req=doc&amp;base=SPB&amp;n=173526&amp;dst=100005" TargetMode="External"/><Relationship Id="rId42" Type="http://schemas.openxmlformats.org/officeDocument/2006/relationships/hyperlink" Target="https://login.consultant.ru/link/?req=doc&amp;base=SPB&amp;n=173526&amp;dst=100005" TargetMode="External"/><Relationship Id="rId47" Type="http://schemas.openxmlformats.org/officeDocument/2006/relationships/hyperlink" Target="https://login.consultant.ru/link/?req=doc&amp;base=SPB&amp;n=245915&amp;dst=100005" TargetMode="External"/><Relationship Id="rId63" Type="http://schemas.openxmlformats.org/officeDocument/2006/relationships/hyperlink" Target="https://login.consultant.ru/link/?req=doc&amp;base=SPB&amp;n=225438&amp;dst=100007" TargetMode="External"/><Relationship Id="rId68" Type="http://schemas.openxmlformats.org/officeDocument/2006/relationships/hyperlink" Target="https://login.consultant.ru/link/?req=doc&amp;base=SPB&amp;n=245915&amp;dst=100011" TargetMode="External"/><Relationship Id="rId84" Type="http://schemas.openxmlformats.org/officeDocument/2006/relationships/hyperlink" Target="https://login.consultant.ru/link/?req=doc&amp;base=SPB&amp;n=328558&amp;dst=100011" TargetMode="External"/><Relationship Id="rId89" Type="http://schemas.openxmlformats.org/officeDocument/2006/relationships/hyperlink" Target="https://login.consultant.ru/link/?req=doc&amp;base=LAW&amp;n=472446" TargetMode="External"/><Relationship Id="rId16" Type="http://schemas.openxmlformats.org/officeDocument/2006/relationships/hyperlink" Target="https://login.consultant.ru/link/?req=doc&amp;base=SPB&amp;n=160384&amp;dst=100007" TargetMode="External"/><Relationship Id="rId11" Type="http://schemas.openxmlformats.org/officeDocument/2006/relationships/hyperlink" Target="https://login.consultant.ru/link/?req=doc&amp;base=SPB&amp;n=106046&amp;dst=100005" TargetMode="External"/><Relationship Id="rId32" Type="http://schemas.openxmlformats.org/officeDocument/2006/relationships/hyperlink" Target="https://login.consultant.ru/link/?req=doc&amp;base=SPB&amp;n=313305&amp;dst=100005" TargetMode="External"/><Relationship Id="rId37" Type="http://schemas.openxmlformats.org/officeDocument/2006/relationships/hyperlink" Target="https://login.consultant.ru/link/?req=doc&amp;base=SPB&amp;n=318285&amp;dst=103" TargetMode="External"/><Relationship Id="rId53" Type="http://schemas.openxmlformats.org/officeDocument/2006/relationships/hyperlink" Target="https://login.consultant.ru/link/?req=doc&amp;base=SPB&amp;n=313305&amp;dst=100005" TargetMode="External"/><Relationship Id="rId58" Type="http://schemas.openxmlformats.org/officeDocument/2006/relationships/hyperlink" Target="https://login.consultant.ru/link/?req=doc&amp;base=LAW&amp;n=2875" TargetMode="External"/><Relationship Id="rId74" Type="http://schemas.openxmlformats.org/officeDocument/2006/relationships/hyperlink" Target="https://login.consultant.ru/link/?req=doc&amp;base=SPB&amp;n=282319&amp;dst=100007" TargetMode="External"/><Relationship Id="rId79" Type="http://schemas.openxmlformats.org/officeDocument/2006/relationships/hyperlink" Target="https://login.consultant.ru/link/?req=doc&amp;base=LAW&amp;n=541289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SPB&amp;n=83652&amp;dst=100005" TargetMode="External"/><Relationship Id="rId90" Type="http://schemas.openxmlformats.org/officeDocument/2006/relationships/hyperlink" Target="https://login.consultant.ru/link/?req=doc&amp;base=SPB&amp;n=313305&amp;dst=100005" TargetMode="External"/><Relationship Id="rId95" Type="http://schemas.openxmlformats.org/officeDocument/2006/relationships/hyperlink" Target="https://login.consultant.ru/link/?req=doc&amp;base=SPB&amp;n=286443&amp;dst=100005" TargetMode="External"/><Relationship Id="rId22" Type="http://schemas.openxmlformats.org/officeDocument/2006/relationships/hyperlink" Target="https://login.consultant.ru/link/?req=doc&amp;base=SPB&amp;n=287922&amp;dst=100026" TargetMode="External"/><Relationship Id="rId27" Type="http://schemas.openxmlformats.org/officeDocument/2006/relationships/hyperlink" Target="https://login.consultant.ru/link/?req=doc&amp;base=SPB&amp;n=296046&amp;dst=100021" TargetMode="External"/><Relationship Id="rId43" Type="http://schemas.openxmlformats.org/officeDocument/2006/relationships/hyperlink" Target="https://login.consultant.ru/link/?req=doc&amp;base=SPB&amp;n=287922&amp;dst=100026" TargetMode="External"/><Relationship Id="rId48" Type="http://schemas.openxmlformats.org/officeDocument/2006/relationships/hyperlink" Target="https://login.consultant.ru/link/?req=doc&amp;base=SPB&amp;n=296046&amp;dst=100021" TargetMode="External"/><Relationship Id="rId64" Type="http://schemas.openxmlformats.org/officeDocument/2006/relationships/hyperlink" Target="https://login.consultant.ru/link/?req=doc&amp;base=SPB&amp;n=245915&amp;dst=100009" TargetMode="External"/><Relationship Id="rId69" Type="http://schemas.openxmlformats.org/officeDocument/2006/relationships/hyperlink" Target="https://login.consultant.ru/link/?req=doc&amp;base=SPB&amp;n=298218&amp;dst=100007" TargetMode="External"/><Relationship Id="rId80" Type="http://schemas.openxmlformats.org/officeDocument/2006/relationships/hyperlink" Target="https://login.consultant.ru/link/?req=doc&amp;base=LAW&amp;n=512699" TargetMode="External"/><Relationship Id="rId85" Type="http://schemas.openxmlformats.org/officeDocument/2006/relationships/hyperlink" Target="https://login.consultant.ru/link/?req=doc&amp;base=LAW&amp;n=523344" TargetMode="External"/><Relationship Id="rId12" Type="http://schemas.openxmlformats.org/officeDocument/2006/relationships/hyperlink" Target="https://login.consultant.ru/link/?req=doc&amp;base=SPB&amp;n=160288&amp;dst=100005" TargetMode="External"/><Relationship Id="rId17" Type="http://schemas.openxmlformats.org/officeDocument/2006/relationships/hyperlink" Target="https://login.consultant.ru/link/?req=doc&amp;base=SPB&amp;n=160387&amp;dst=100007" TargetMode="External"/><Relationship Id="rId25" Type="http://schemas.openxmlformats.org/officeDocument/2006/relationships/hyperlink" Target="https://login.consultant.ru/link/?req=doc&amp;base=SPB&amp;n=228079&amp;dst=100005" TargetMode="External"/><Relationship Id="rId33" Type="http://schemas.openxmlformats.org/officeDocument/2006/relationships/hyperlink" Target="https://login.consultant.ru/link/?req=doc&amp;base=SPB&amp;n=327136&amp;dst=100005" TargetMode="External"/><Relationship Id="rId38" Type="http://schemas.openxmlformats.org/officeDocument/2006/relationships/hyperlink" Target="https://login.consultant.ru/link/?req=doc&amp;base=SPB&amp;n=225438&amp;dst=100006" TargetMode="External"/><Relationship Id="rId46" Type="http://schemas.openxmlformats.org/officeDocument/2006/relationships/hyperlink" Target="https://login.consultant.ru/link/?req=doc&amp;base=SPB&amp;n=228079&amp;dst=100005" TargetMode="External"/><Relationship Id="rId59" Type="http://schemas.openxmlformats.org/officeDocument/2006/relationships/hyperlink" Target="https://login.consultant.ru/link/?req=doc&amp;base=SPB&amp;n=318285&amp;dst=100738" TargetMode="External"/><Relationship Id="rId67" Type="http://schemas.openxmlformats.org/officeDocument/2006/relationships/hyperlink" Target="https://login.consultant.ru/link/?req=doc&amp;base=SPB&amp;n=215251&amp;dst=100009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login.consultant.ru/link/?req=doc&amp;base=SPB&amp;n=235295&amp;dst=100027" TargetMode="External"/><Relationship Id="rId41" Type="http://schemas.openxmlformats.org/officeDocument/2006/relationships/hyperlink" Target="https://login.consultant.ru/link/?req=doc&amp;base=SPB&amp;n=328558&amp;dst=100006" TargetMode="External"/><Relationship Id="rId54" Type="http://schemas.openxmlformats.org/officeDocument/2006/relationships/hyperlink" Target="https://login.consultant.ru/link/?req=doc&amp;base=SPB&amp;n=327136&amp;dst=100005" TargetMode="External"/><Relationship Id="rId62" Type="http://schemas.openxmlformats.org/officeDocument/2006/relationships/hyperlink" Target="https://login.consultant.ru/link/?req=doc&amp;base=SPB&amp;n=245915&amp;dst=100008" TargetMode="External"/><Relationship Id="rId70" Type="http://schemas.openxmlformats.org/officeDocument/2006/relationships/hyperlink" Target="https://login.consultant.ru/link/?req=doc&amp;base=SPB&amp;n=327136&amp;dst=100005" TargetMode="External"/><Relationship Id="rId75" Type="http://schemas.openxmlformats.org/officeDocument/2006/relationships/hyperlink" Target="https://login.consultant.ru/link/?req=doc&amp;base=SPB&amp;n=282319&amp;dst=100009" TargetMode="External"/><Relationship Id="rId83" Type="http://schemas.openxmlformats.org/officeDocument/2006/relationships/hyperlink" Target="https://login.consultant.ru/link/?req=doc&amp;base=LAW&amp;n=482696" TargetMode="External"/><Relationship Id="rId88" Type="http://schemas.openxmlformats.org/officeDocument/2006/relationships/hyperlink" Target="https://login.consultant.ru/link/?req=doc&amp;base=SPB&amp;n=215251&amp;dst=100012" TargetMode="External"/><Relationship Id="rId91" Type="http://schemas.openxmlformats.org/officeDocument/2006/relationships/hyperlink" Target="https://login.consultant.ru/link/?req=doc&amp;base=SPB&amp;n=296046&amp;dst=100022" TargetMode="External"/><Relationship Id="rId96" Type="http://schemas.openxmlformats.org/officeDocument/2006/relationships/hyperlink" Target="https://login.consultant.ru/link/?req=doc&amp;base=SPB&amp;n=22582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92772&amp;dst=100005" TargetMode="External"/><Relationship Id="rId15" Type="http://schemas.openxmlformats.org/officeDocument/2006/relationships/hyperlink" Target="https://login.consultant.ru/link/?req=doc&amp;base=SPB&amp;n=205454&amp;dst=100026" TargetMode="External"/><Relationship Id="rId23" Type="http://schemas.openxmlformats.org/officeDocument/2006/relationships/hyperlink" Target="https://login.consultant.ru/link/?req=doc&amp;base=SPB&amp;n=215251&amp;dst=100005" TargetMode="External"/><Relationship Id="rId28" Type="http://schemas.openxmlformats.org/officeDocument/2006/relationships/hyperlink" Target="https://login.consultant.ru/link/?req=doc&amp;base=SPB&amp;n=272127&amp;dst=100005" TargetMode="External"/><Relationship Id="rId36" Type="http://schemas.openxmlformats.org/officeDocument/2006/relationships/hyperlink" Target="https://login.consultant.ru/link/?req=doc&amp;base=SPB&amp;n=92159&amp;dst=100065" TargetMode="External"/><Relationship Id="rId49" Type="http://schemas.openxmlformats.org/officeDocument/2006/relationships/hyperlink" Target="https://login.consultant.ru/link/?req=doc&amp;base=SPB&amp;n=272127&amp;dst=100005" TargetMode="External"/><Relationship Id="rId57" Type="http://schemas.openxmlformats.org/officeDocument/2006/relationships/hyperlink" Target="https://login.consultant.ru/link/?req=doc&amp;base=SPB&amp;n=287922&amp;dst=100026" TargetMode="External"/><Relationship Id="rId10" Type="http://schemas.openxmlformats.org/officeDocument/2006/relationships/hyperlink" Target="https://login.consultant.ru/link/?req=doc&amp;base=SPB&amp;n=205452&amp;dst=100152" TargetMode="External"/><Relationship Id="rId31" Type="http://schemas.openxmlformats.org/officeDocument/2006/relationships/hyperlink" Target="https://login.consultant.ru/link/?req=doc&amp;base=SPB&amp;n=298218&amp;dst=100005" TargetMode="External"/><Relationship Id="rId44" Type="http://schemas.openxmlformats.org/officeDocument/2006/relationships/hyperlink" Target="https://login.consultant.ru/link/?req=doc&amp;base=SPB&amp;n=215251&amp;dst=100008" TargetMode="External"/><Relationship Id="rId52" Type="http://schemas.openxmlformats.org/officeDocument/2006/relationships/hyperlink" Target="https://login.consultant.ru/link/?req=doc&amp;base=SPB&amp;n=298218&amp;dst=100005" TargetMode="External"/><Relationship Id="rId60" Type="http://schemas.openxmlformats.org/officeDocument/2006/relationships/hyperlink" Target="https://login.consultant.ru/link/?req=doc&amp;base=SPB&amp;n=272127&amp;dst=100006" TargetMode="External"/><Relationship Id="rId65" Type="http://schemas.openxmlformats.org/officeDocument/2006/relationships/hyperlink" Target="https://login.consultant.ru/link/?req=doc&amp;base=SPB&amp;n=337414&amp;dst=100007" TargetMode="External"/><Relationship Id="rId73" Type="http://schemas.openxmlformats.org/officeDocument/2006/relationships/hyperlink" Target="https://login.consultant.ru/link/?req=doc&amp;base=SPB&amp;n=337414&amp;dst=100010" TargetMode="External"/><Relationship Id="rId78" Type="http://schemas.openxmlformats.org/officeDocument/2006/relationships/hyperlink" Target="https://login.consultant.ru/link/?req=doc&amp;base=SPB&amp;n=328558&amp;dst=100009" TargetMode="External"/><Relationship Id="rId81" Type="http://schemas.openxmlformats.org/officeDocument/2006/relationships/hyperlink" Target="https://login.consultant.ru/link/?req=doc&amp;base=LAW&amp;n=494960" TargetMode="External"/><Relationship Id="rId86" Type="http://schemas.openxmlformats.org/officeDocument/2006/relationships/hyperlink" Target="https://login.consultant.ru/link/?req=doc&amp;base=SPB&amp;n=245915&amp;dst=100015" TargetMode="External"/><Relationship Id="rId94" Type="http://schemas.openxmlformats.org/officeDocument/2006/relationships/hyperlink" Target="https://login.consultant.ru/link/?req=doc&amp;base=SPB&amp;n=296046&amp;dst=100025" TargetMode="External"/><Relationship Id="rId99" Type="http://schemas.openxmlformats.org/officeDocument/2006/relationships/hyperlink" Target="https://login.consultant.ru/link/?req=doc&amp;base=SPB&amp;n=228079&amp;dst=100005" TargetMode="External"/><Relationship Id="rId101" Type="http://schemas.openxmlformats.org/officeDocument/2006/relationships/hyperlink" Target="https://login.consultant.ru/link/?req=doc&amp;base=SPB&amp;n=31828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SPB&amp;n=98524&amp;dst=100005" TargetMode="External"/><Relationship Id="rId13" Type="http://schemas.openxmlformats.org/officeDocument/2006/relationships/hyperlink" Target="https://login.consultant.ru/link/?req=doc&amp;base=SPB&amp;n=205450&amp;dst=100039" TargetMode="External"/><Relationship Id="rId18" Type="http://schemas.openxmlformats.org/officeDocument/2006/relationships/hyperlink" Target="https://login.consultant.ru/link/?req=doc&amp;base=SPB&amp;n=205628&amp;dst=100019" TargetMode="External"/><Relationship Id="rId39" Type="http://schemas.openxmlformats.org/officeDocument/2006/relationships/hyperlink" Target="https://login.consultant.ru/link/?req=doc&amp;base=SPB&amp;n=225438&amp;dst=100006" TargetMode="External"/><Relationship Id="rId34" Type="http://schemas.openxmlformats.org/officeDocument/2006/relationships/hyperlink" Target="https://login.consultant.ru/link/?req=doc&amp;base=SPB&amp;n=328558&amp;dst=100005" TargetMode="External"/><Relationship Id="rId50" Type="http://schemas.openxmlformats.org/officeDocument/2006/relationships/hyperlink" Target="https://login.consultant.ru/link/?req=doc&amp;base=SPB&amp;n=282319&amp;dst=100005" TargetMode="External"/><Relationship Id="rId55" Type="http://schemas.openxmlformats.org/officeDocument/2006/relationships/hyperlink" Target="https://login.consultant.ru/link/?req=doc&amp;base=SPB&amp;n=328558&amp;dst=100008" TargetMode="External"/><Relationship Id="rId76" Type="http://schemas.openxmlformats.org/officeDocument/2006/relationships/hyperlink" Target="https://login.consultant.ru/link/?req=doc&amp;base=SPB&amp;n=298218&amp;dst=100009" TargetMode="External"/><Relationship Id="rId97" Type="http://schemas.openxmlformats.org/officeDocument/2006/relationships/hyperlink" Target="https://login.consultant.ru/link/?req=doc&amp;base=SPB&amp;n=324514&amp;dst=100010" TargetMode="External"/><Relationship Id="rId7" Type="http://schemas.openxmlformats.org/officeDocument/2006/relationships/hyperlink" Target="https://login.consultant.ru/link/?req=doc&amp;base=SPB&amp;n=160241&amp;dst=100005" TargetMode="External"/><Relationship Id="rId71" Type="http://schemas.openxmlformats.org/officeDocument/2006/relationships/hyperlink" Target="https://login.consultant.ru/link/?req=doc&amp;base=SPB&amp;n=245915&amp;dst=100013" TargetMode="External"/><Relationship Id="rId92" Type="http://schemas.openxmlformats.org/officeDocument/2006/relationships/hyperlink" Target="https://login.consultant.ru/link/?req=doc&amp;base=SPB&amp;n=296046&amp;dst=10002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SPB&amp;n=282319&amp;dst=100005" TargetMode="External"/><Relationship Id="rId24" Type="http://schemas.openxmlformats.org/officeDocument/2006/relationships/hyperlink" Target="https://login.consultant.ru/link/?req=doc&amp;base=SPB&amp;n=225438&amp;dst=100005" TargetMode="External"/><Relationship Id="rId40" Type="http://schemas.openxmlformats.org/officeDocument/2006/relationships/hyperlink" Target="https://login.consultant.ru/link/?req=doc&amp;base=SPB&amp;n=225438&amp;dst=100006" TargetMode="External"/><Relationship Id="rId45" Type="http://schemas.openxmlformats.org/officeDocument/2006/relationships/hyperlink" Target="https://login.consultant.ru/link/?req=doc&amp;base=SPB&amp;n=225438&amp;dst=100007" TargetMode="External"/><Relationship Id="rId66" Type="http://schemas.openxmlformats.org/officeDocument/2006/relationships/hyperlink" Target="https://login.consultant.ru/link/?req=doc&amp;base=SPB&amp;n=337414&amp;dst=100009" TargetMode="External"/><Relationship Id="rId87" Type="http://schemas.openxmlformats.org/officeDocument/2006/relationships/hyperlink" Target="https://login.consultant.ru/link/?req=doc&amp;base=SPB&amp;n=272127&amp;dst=100009" TargetMode="External"/><Relationship Id="rId61" Type="http://schemas.openxmlformats.org/officeDocument/2006/relationships/hyperlink" Target="https://login.consultant.ru/link/?req=doc&amp;base=SPB&amp;n=245915&amp;dst=100006" TargetMode="External"/><Relationship Id="rId82" Type="http://schemas.openxmlformats.org/officeDocument/2006/relationships/hyperlink" Target="https://login.consultant.ru/link/?req=doc&amp;base=LAW&amp;n=472842" TargetMode="External"/><Relationship Id="rId19" Type="http://schemas.openxmlformats.org/officeDocument/2006/relationships/hyperlink" Target="https://login.consultant.ru/link/?req=doc&amp;base=SPB&amp;n=205625&amp;dst=100086" TargetMode="External"/><Relationship Id="rId14" Type="http://schemas.openxmlformats.org/officeDocument/2006/relationships/hyperlink" Target="https://login.consultant.ru/link/?req=doc&amp;base=SPB&amp;n=115706&amp;dst=100005" TargetMode="External"/><Relationship Id="rId30" Type="http://schemas.openxmlformats.org/officeDocument/2006/relationships/hyperlink" Target="https://login.consultant.ru/link/?req=doc&amp;base=SPB&amp;n=286443&amp;dst=100005" TargetMode="External"/><Relationship Id="rId35" Type="http://schemas.openxmlformats.org/officeDocument/2006/relationships/hyperlink" Target="https://login.consultant.ru/link/?req=doc&amp;base=SPB&amp;n=337414&amp;dst=100005" TargetMode="External"/><Relationship Id="rId56" Type="http://schemas.openxmlformats.org/officeDocument/2006/relationships/hyperlink" Target="https://login.consultant.ru/link/?req=doc&amp;base=SPB&amp;n=337414&amp;dst=100005" TargetMode="External"/><Relationship Id="rId77" Type="http://schemas.openxmlformats.org/officeDocument/2006/relationships/hyperlink" Target="https://login.consultant.ru/link/?req=doc&amp;base=LAW&amp;n=513926" TargetMode="External"/><Relationship Id="rId100" Type="http://schemas.openxmlformats.org/officeDocument/2006/relationships/hyperlink" Target="https://login.consultant.ru/link/?req=doc&amp;base=SPB&amp;n=228079&amp;dst=100007" TargetMode="External"/><Relationship Id="rId8" Type="http://schemas.openxmlformats.org/officeDocument/2006/relationships/hyperlink" Target="https://login.consultant.ru/link/?req=doc&amp;base=SPB&amp;n=95434&amp;dst=100005" TargetMode="External"/><Relationship Id="rId51" Type="http://schemas.openxmlformats.org/officeDocument/2006/relationships/hyperlink" Target="https://login.consultant.ru/link/?req=doc&amp;base=SPB&amp;n=286443&amp;dst=100005" TargetMode="External"/><Relationship Id="rId72" Type="http://schemas.openxmlformats.org/officeDocument/2006/relationships/hyperlink" Target="https://login.consultant.ru/link/?req=doc&amp;base=SPB&amp;n=215251&amp;dst=100009" TargetMode="External"/><Relationship Id="rId93" Type="http://schemas.openxmlformats.org/officeDocument/2006/relationships/hyperlink" Target="https://login.consultant.ru/link/?req=doc&amp;base=SPB&amp;n=215251&amp;dst=100013" TargetMode="External"/><Relationship Id="rId98" Type="http://schemas.openxmlformats.org/officeDocument/2006/relationships/hyperlink" Target="https://login.consultant.ru/link/?req=doc&amp;base=SPB&amp;n=21147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7144</Words>
  <Characters>40722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ПАЛАМОДОВА Марина Валерьевна</dc:creator>
  <cp:keywords/>
  <dc:description/>
  <cp:lastModifiedBy>ПАЛАМОДОВА Марина Валерьевна</cp:lastModifiedBy>
  <cp:revision>1</cp:revision>
  <dcterms:created xsi:type="dcterms:W3CDTF">2026-10-13T07:31:00Z</dcterms:created>
  <dcterms:modified xsi:type="dcterms:W3CDTF">2026-10-13T07:32:00Z</dcterms:modified>
</cp:coreProperties>
</file>