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65"/>
        <w:gridCol w:w="7365"/>
      </w:tblGrid>
      <w:tr w:rsidR="006C6D85" w:rsidRPr="006C6D85" w:rsidTr="006C6D85">
        <w:tblPrEx>
          <w:tblCellMar>
            <w:top w:w="0" w:type="dxa"/>
            <w:bottom w:w="0" w:type="dxa"/>
          </w:tblCellMar>
        </w:tblPrEx>
        <w:tc>
          <w:tcPr>
            <w:tcW w:w="147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C6D85" w:rsidRPr="006C6D85" w:rsidRDefault="006C6D85" w:rsidP="006C6D85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Сводка изменений в 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Постановление 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Правительства РФ от 30.06.2021 №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1094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«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О федеральном государственном контроле (надзоре) в области охраны, воспроизводства и использования объектов животного мира и среды их обитания"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(вместе с "Положением о федеральном государственном контроле (надзоре) в области охраны, воспроизводства и использования объектов жив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отного мира и среды их обитания»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)</w:t>
            </w:r>
          </w:p>
          <w:p w:rsidR="006C6D85" w:rsidRPr="006C6D85" w:rsidRDefault="006C6D85" w:rsidP="006C6D85">
            <w:pPr>
              <w:shd w:val="clear" w:color="auto" w:fill="FFFFFF"/>
              <w:spacing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F1115"/>
                <w:sz w:val="2"/>
                <w:szCs w:val="2"/>
                <w:lang w:eastAsia="ru-RU"/>
              </w:rPr>
            </w:pP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Цифровизация</w:t>
            </w:r>
            <w:proofErr w:type="spellEnd"/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документооборота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Решения, акты и предписания теперь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оформляются исключительно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путем внесения сведений в единый реестр контрольных (надзорных) мероприятий. Отдельное формирование бумажного документа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не требуется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(новый пункт 6(2)).</w:t>
            </w: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2. Новые каналы связи для подачи документов и возражений</w:t>
            </w:r>
          </w:p>
          <w:p w:rsidR="006C6D85" w:rsidRPr="006C6D85" w:rsidRDefault="006C6D85" w:rsidP="006C6D8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Возражения на предостережения можно подавать через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Единый портал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госуслуг</w:t>
            </w:r>
            <w:proofErr w:type="spellEnd"/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 (ЕПГУ)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или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региональный портал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(п. 16).</w:t>
            </w:r>
          </w:p>
          <w:p w:rsidR="006C6D85" w:rsidRPr="006C6D85" w:rsidRDefault="006C6D85" w:rsidP="006C6D8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Консультирование теперь доступно через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мобильное приложение "Инспектор"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(п. 17).</w:t>
            </w:r>
          </w:p>
          <w:p w:rsidR="006C6D85" w:rsidRPr="006C6D85" w:rsidRDefault="006C6D85" w:rsidP="006C6D8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Документы для проверки можно представлять через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ЕПГУ, региональный портал или "Инспектор"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(новый п. 23(2)).</w:t>
            </w: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 xml:space="preserve">3. Активное использование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беспилотников</w:t>
            </w:r>
            <w:proofErr w:type="spellEnd"/>
          </w:p>
          <w:p w:rsidR="006C6D85" w:rsidRPr="006C6D85" w:rsidRDefault="006C6D85" w:rsidP="006C6D8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Беспилотные аппараты (системы) официально включены в перечень технических средств для фот</w:t>
            </w:r>
            <w:proofErr w:type="gram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о-</w:t>
            </w:r>
            <w:proofErr w:type="gram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видеофиксации</w:t>
            </w:r>
            <w:proofErr w:type="spell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нарушений.</w:t>
            </w:r>
          </w:p>
          <w:p w:rsidR="006C6D85" w:rsidRPr="006C6D85" w:rsidRDefault="006C6D85" w:rsidP="006C6D85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Выездное обследование может проводиться с использованием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беспилотников</w:t>
            </w:r>
            <w:proofErr w:type="spell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 если это предусмотрено заданием (</w:t>
            </w:r>
            <w:proofErr w:type="gram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новый</w:t>
            </w:r>
            <w:proofErr w:type="gram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п. 28(1)).</w:t>
            </w: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4. Уточнение порядка проведения проверок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 xml:space="preserve">Документарная проверка дополняется новым условием: контрольные действия </w:t>
            </w:r>
            <w:proofErr w:type="gram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совершаются</w:t>
            </w:r>
            <w:proofErr w:type="gram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только если имеющихся сведений и документов </w:t>
            </w: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недостаточно</w:t>
            </w: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(п. 26).</w:t>
            </w: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5. Изменения в порядке обжалования</w:t>
            </w:r>
          </w:p>
          <w:p w:rsidR="006C6D85" w:rsidRPr="006C6D85" w:rsidRDefault="006C6D85" w:rsidP="006C6D85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Уточнена иерархия рассмотрения жалоб на решения центрального аппарата и исполнительных органов субъектов РФ (п. 39, 40).</w:t>
            </w:r>
          </w:p>
          <w:p w:rsidR="006C6D85" w:rsidRPr="006C6D85" w:rsidRDefault="006C6D85" w:rsidP="006C6D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C6D85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6. Льготы для социально ориентированных НКО</w:t>
            </w:r>
            <w:proofErr w:type="gram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 такие организации распространяются сокращенные сроки выездных проверок, установленные для малых предприятий и </w:t>
            </w:r>
            <w:proofErr w:type="spellStart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микропредприятий</w:t>
            </w:r>
            <w:proofErr w:type="spellEnd"/>
            <w:r w:rsidRPr="006C6D8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(при соблюдении критериев численности).</w:t>
            </w:r>
          </w:p>
        </w:tc>
      </w:tr>
      <w:tr w:rsidR="00D01A02" w:rsidRPr="006C6D85" w:rsidTr="006C6D85">
        <w:tblPrEx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</w:r>
            <w:hyperlink r:id="rId6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Ред. от 08.09.2025, недействующая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</w:r>
            <w:hyperlink r:id="rId7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Ред. от 09.07.2026, действующая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</w:tr>
      <w:tr w:rsidR="00D01A02" w:rsidRPr="006C6D85" w:rsidTr="006C6D85">
        <w:tblPrEx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b/>
                <w:sz w:val="20"/>
              </w:rPr>
              <w:br/>
              <w:t>Положение о федеральном государственном контроле (надзоре) в области охраны, воспроизводства и использования объектов животного мира и среды их обитания</w:t>
            </w:r>
            <w:r w:rsidRPr="006C6D85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b/>
                <w:sz w:val="20"/>
              </w:rPr>
              <w:br/>
              <w:t>Положение о федеральном государственном контроле (надзоре) в области охраны, воспроизводства и использования объектов животного мира и среды их обитания</w:t>
            </w:r>
            <w:r w:rsidRPr="006C6D85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</w:tr>
      <w:tr w:rsidR="00D01A02" w:rsidRPr="006C6D85" w:rsidTr="006C6D85">
        <w:tblPrEx>
          <w:tblBorders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jc w:val="center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&lt;фрагмент не существовал&gt;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365" w:type="dxa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6(2). 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Для оформления указанных решений, актов и предписаний отдельное формирование документа не требуется.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Принятие должностными лицами, указанными в </w:t>
            </w:r>
            <w:hyperlink r:id="rId8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пунктах 6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и </w:t>
            </w:r>
            <w:hyperlink r:id="rId9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6(1)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настоящего Положения, решений о проведении контрольных (надзорных) мероприятий, предусматривающих взаимодействие с контролируемыми лицами, по итогам рассмотрения сведений о причинении вреда (ущерба) или об угрозе причинения вреда (ущерба) охраняемым законом ценностям осуществляется в порядке, предусмотренном </w:t>
            </w:r>
            <w:hyperlink r:id="rId10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статьей 60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Федерального закона "О государственном контроле (надзоре) и муниципальном контроле в Российской Федерации", в том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числе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(систем), по перечню согласно приложению.</w:t>
            </w:r>
            <w:proofErr w:type="gramEnd"/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jc w:val="center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&lt;фрагмент не существовал&gt;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10(1). Объект государственного надзора считается отнесенным к одной из категорий риска после внесения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16. Контролируемое лицо вправе после получения предостережения о недопустимости нарушения обязательных требований подать в орган </w:t>
            </w: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 xml:space="preserve">государственного надзора возражение в отношении указанного предостережения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не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позднее 30 дней со дня получения им предостережения. Возражение в отношении предостережения рассматривается органом государственного надзора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17. Консультирование осуществляется должностными лицами органа государственного надзора по телефону, посредством видео-конференц-связи, на личном приеме еженедельно в сроки, определенные руководителем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Федеральной службы по надзору в сфере природопользования (его территориального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органа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), руководителем учреждения</w:t>
            </w:r>
            <w:r w:rsidRPr="006C6D85">
              <w:rPr>
                <w:rFonts w:ascii="Times New Roman" w:hAnsi="Times New Roman" w:cs="Times New Roman"/>
                <w:sz w:val="20"/>
              </w:rPr>
              <w:t>, либо в ходе проведения профилактического мероприятия, контрольного (надзорного) мероприятия. При проведении консультирования осуществляется аудио- и видеозапись.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Время консультирования по телефону, посредством видео-конференц-связи, на личном приеме одного контролируемого лица (его представителя) не может превышать 15 минут.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 xml:space="preserve">16. 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</w:rPr>
              <w:t xml:space="preserve">Контролируемое лицо вправе после получения предостережения о недопустимости нарушения обязательных требований подать в орган </w:t>
            </w: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>государственного надзора возражение в отношении указанного предостережения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, в том числе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или регионального портала государственных и муниципальных услуг, не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позднее 30 дней со дня получения им предостережения.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</w:rPr>
              <w:t xml:space="preserve"> Возражение в отношении предостережения рассматривается органом государственного надзора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17.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Должностное лицо органов государственного надзора по обращениям контролируемых лиц и их представителей, 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направленным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надзора). Консультирование осуществляется без взимания платы.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Консультирование осуществляется должностными лицами органа государственного надзора по телефону, посредством видео-конференц-связи,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с использованием мобильного приложения "Инспектор" или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личном приеме еженедельно в сроки, определенные руководителем органа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государственного надзора</w:t>
            </w:r>
            <w:r w:rsidRPr="006C6D85">
              <w:rPr>
                <w:rFonts w:ascii="Times New Roman" w:hAnsi="Times New Roman" w:cs="Times New Roman"/>
                <w:sz w:val="20"/>
              </w:rPr>
              <w:t>, либо в ходе проведения профилактического мероприятия, контрольного (надзорного) мероприятия. При проведении консультирования осуществляется аудио- и видеозапись.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Время консультирования по телефону, посредством видео-конференц-связи,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с использованием мобильного приложения "Инспектор" или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личном приеме одного контролируемого лица (его представителя) не может превышать 15 минут.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 xml:space="preserve">Дополнительно к мобильному приложению "Инспектор" могут быть использованы иные технические средства, указанные в </w:t>
            </w:r>
            <w:hyperlink r:id="rId11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абзаце четвертом пункта 33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t xml:space="preserve"> настоящего Положения, в том числе беспилотные системы.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Дополнительно к мобильному приложению "Инспектор" могут быть использованы иные технические средства, указанные в </w:t>
            </w:r>
            <w:hyperlink r:id="rId12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абзаце четвертом пункта 33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t xml:space="preserve"> настоящего Положения, в том числе беспилотные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аппараты (</w:t>
            </w:r>
            <w:r w:rsidRPr="006C6D85">
              <w:rPr>
                <w:rFonts w:ascii="Times New Roman" w:hAnsi="Times New Roman" w:cs="Times New Roman"/>
                <w:sz w:val="20"/>
              </w:rPr>
              <w:t>системы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)</w:t>
            </w:r>
            <w:r w:rsidRPr="006C6D8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Дополнительно к мобильному приложению "Инспектор" могут быть использованы иные технические средства, указанные в </w:t>
            </w:r>
            <w:hyperlink r:id="rId13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абзаце четвертом пункта 33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t xml:space="preserve"> настоящего Положения, в том числе беспилотные системы.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Дополнительно к мобильному приложению "Инспектор" могут быть использованы иные технические средства, указанные в </w:t>
            </w:r>
            <w:hyperlink r:id="rId14">
              <w:r w:rsidRPr="006C6D85">
                <w:rPr>
                  <w:rFonts w:ascii="Times New Roman" w:hAnsi="Times New Roman" w:cs="Times New Roman"/>
                  <w:color w:val="0000FF"/>
                  <w:sz w:val="20"/>
                </w:rPr>
                <w:t>абзаце четвертом пункта 33</w:t>
              </w:r>
            </w:hyperlink>
            <w:r w:rsidRPr="006C6D85">
              <w:rPr>
                <w:rFonts w:ascii="Times New Roman" w:hAnsi="Times New Roman" w:cs="Times New Roman"/>
                <w:sz w:val="20"/>
              </w:rPr>
              <w:t xml:space="preserve"> настоящего Положения, в том числе беспилотные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аппараты (</w:t>
            </w:r>
            <w:r w:rsidRPr="006C6D85">
              <w:rPr>
                <w:rFonts w:ascii="Times New Roman" w:hAnsi="Times New Roman" w:cs="Times New Roman"/>
                <w:sz w:val="20"/>
              </w:rPr>
              <w:t>системы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)</w:t>
            </w:r>
            <w:r w:rsidRPr="006C6D85">
              <w:rPr>
                <w:rFonts w:ascii="Times New Roman" w:hAnsi="Times New Roman" w:cs="Times New Roman"/>
                <w:sz w:val="20"/>
              </w:rPr>
              <w:t>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23(2). В ходе документарной проверки документы могут представляться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lastRenderedPageBreak/>
              <w:t>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lastRenderedPageBreak/>
              <w:t xml:space="preserve">26.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В составе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документарной проверки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проводятся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следующие контрольные (надзорные) действия: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26.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Если имеющихся в распоряжен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ии у о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ргана государственного надзора сведений и документов недостаточно, то в ходе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документарной проверки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могут совершаться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следующие контрольные (надзорные) действия: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jc w:val="center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&lt;фрагмент не существовал&gt;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28(1). Выездное обследование может быть проведено с использованием беспилотных аппаратов (систем) в случае, если это предусмотрено в задании на проведение такого выездного обследования.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беспилотные системы.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беспилотные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аппараты (</w:t>
            </w:r>
            <w:r w:rsidRPr="006C6D85">
              <w:rPr>
                <w:rFonts w:ascii="Times New Roman" w:hAnsi="Times New Roman" w:cs="Times New Roman"/>
                <w:sz w:val="20"/>
              </w:rPr>
              <w:t>системы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)</w:t>
            </w:r>
            <w:r w:rsidRPr="006C6D85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after="1" w:line="200" w:lineRule="atLeast"/>
              <w:jc w:val="center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 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&lt;фрагмент не существовал&gt;</w:t>
            </w:r>
            <w:r w:rsidRPr="006C6D85">
              <w:rPr>
                <w:rFonts w:ascii="Times New Roman" w:hAnsi="Times New Roman" w:cs="Times New Roman"/>
                <w:sz w:val="20"/>
              </w:rPr>
              <w:br/>
              <w:t> 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Действие требования, установленного </w:t>
            </w:r>
            <w:hyperlink r:id="rId15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абзацем вторым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настоящего пункта,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      </w:r>
            <w:hyperlink r:id="rId16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пунктом 2 части 1.1 статьи 4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Федерального закона "О развитии малого и среднего предпринимательства в Российской Федерации" для малых предприятий, а в части проведения выездных проверок </w:t>
            </w:r>
            <w:proofErr w:type="spell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микропредприятий</w:t>
            </w:r>
            <w:proofErr w:type="spell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- на социально ориентированные некоммерческие организации, среднесписочная численность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</w:t>
            </w:r>
            <w:proofErr w:type="gram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работников</w:t>
            </w:r>
            <w:proofErr w:type="gram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которых за предшествующий календарный год не превышает предельного значения, установленного для </w:t>
            </w:r>
            <w:proofErr w:type="spellStart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микропредприятий</w:t>
            </w:r>
            <w:proofErr w:type="spellEnd"/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. Действие положений настоящего абзаца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указанный в </w:t>
            </w:r>
            <w:hyperlink r:id="rId17">
              <w:r w:rsidRPr="006C6D85">
                <w:rPr>
                  <w:rFonts w:ascii="Times New Roman" w:hAnsi="Times New Roman" w:cs="Times New Roman"/>
                  <w:color w:val="0000FF"/>
                  <w:sz w:val="20"/>
                  <w:shd w:val="clear" w:color="auto" w:fill="C0C0C0"/>
                </w:rPr>
                <w:t>абзаце втором подпункта 19.6 пункта 1 статьи 265</w:t>
              </w:r>
            </w:hyperlink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 Налогового кодекса Российской Федерации.</w:t>
            </w:r>
          </w:p>
        </w:tc>
      </w:tr>
      <w:tr w:rsidR="00D01A02" w:rsidRPr="006C6D85" w:rsidTr="006C6D85">
        <w:tblPrEx>
          <w:tblBorders>
            <w:top w:val="nil"/>
            <w:bottom w:val="dashed" w:sz="8" w:space="0" w:color="auto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>37. Жалоба на решение территориального органа Федеральной службы по надзору в сфере природопользования, действия (бездействие) его должностных лиц при осуществлении государственного надзора рассматривается руководителем (заместителем руководителя) этого территориального органа.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dashed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37. Жалоба на решение территориального органа Федеральной службы по надзору в сфере природопользования, действия (бездействие) его должностных лиц при осуществлении государственного надзора рассматривается руководителем (заместителем руководителя) этого территориального органа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либо центральным аппаратом Федеральной службы по надзору в сфере природопользования</w:t>
            </w:r>
            <w:r w:rsidRPr="006C6D85">
              <w:rPr>
                <w:rFonts w:ascii="Times New Roman" w:hAnsi="Times New Roman" w:cs="Times New Roman"/>
                <w:sz w:val="20"/>
              </w:rPr>
              <w:t>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 xml:space="preserve">37(1). Жалоба на решение учреждения, действия (бездействие) его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lastRenderedPageBreak/>
              <w:t>должностных лиц при осуществлении государственного надзора рассматривается руководителем (заместителем руководителя) этого учреждения либо вышестоящим органом такого учреждения.</w:t>
            </w:r>
          </w:p>
        </w:tc>
      </w:tr>
      <w:tr w:rsidR="00D01A02" w:rsidRPr="006C6D85" w:rsidTr="006C6D85">
        <w:tblPrEx>
          <w:tblBorders>
            <w:top w:val="nil"/>
          </w:tblBorders>
          <w:tblCellMar>
            <w:top w:w="0" w:type="dxa"/>
            <w:bottom w:w="0" w:type="dxa"/>
          </w:tblCellMar>
        </w:tblPrEx>
        <w:tc>
          <w:tcPr>
            <w:tcW w:w="7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lastRenderedPageBreak/>
              <w:t>39. В случае обжалования решений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Федеральной службы по надзору в сфере природопользования,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принятых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ее центральным аппаратом,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действий (бездействия)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должностных лиц центрального аппарата Федеральной службы по надзору в сфере природопользования при осуществлении государственного надзора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 рассматривается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Федеральной службы по надзору в сфере природопользования.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40.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решение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исполнительного органа субъекта Российской Федерации, осуществляющего государственный надзор в рамках переданных полномочий Российской Федерации,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действия (бездействие)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должностных лиц указанного органа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рассматривается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(заместителем руководителя) этого исполнительного органа.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40(1).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Жалоба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решения, действия (бездействие) руководителя Федеральной службы по надзору в сфере природопользования </w:t>
            </w:r>
            <w:r w:rsidRPr="006C6D85">
              <w:rPr>
                <w:rFonts w:ascii="Times New Roman" w:hAnsi="Times New Roman" w:cs="Times New Roman"/>
                <w:strike/>
                <w:color w:val="FF0000"/>
                <w:sz w:val="20"/>
              </w:rPr>
              <w:t>рассматривается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Федеральной службы по надзору в сфере природопользования.</w:t>
            </w:r>
          </w:p>
        </w:tc>
        <w:tc>
          <w:tcPr>
            <w:tcW w:w="73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38(1). Жалоба на действия (бездействие) руководителя (заместителя руководителя) учреждения при осуществлении государственного надзора рассматривается центральным аппаратом Федеральной службы по надзору в сфере природопользования.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39. Жалобы на решения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Федеральной службы по надзору в сфере природопользования,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принятые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ее центральным аппаратом,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 на решения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должностных лиц центрального аппарата Федеральной службы по надзору в сфере природопользования при осуществлении государственного надзора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рассматриваются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Федеральной службы по надзору в сфере природопользования.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40.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решения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исполнительного органа субъекта Российской Федерации, осуществляющего государственный надзор в рамках переданных полномочий Российской Федерации,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 на решения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должностных лиц указанного органа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при осуществлении государственного надзора рассматриваются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(заместителем руководителя)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этого исполнительного органа.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 на решения, действия (бездействие) руководителя и иных должностных лиц исполнительного органа субъекта Российской Федерации, осуществляющего государственный надзор в рамках переданных полномочий Российской Федерации, рассматриваются руководителем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этого исполнительного органа.</w:t>
            </w:r>
          </w:p>
          <w:p w:rsidR="00D01A02" w:rsidRPr="006C6D85" w:rsidRDefault="00D01A02">
            <w:pPr>
              <w:spacing w:before="200" w:after="1" w:line="20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6C6D85">
              <w:rPr>
                <w:rFonts w:ascii="Times New Roman" w:hAnsi="Times New Roman" w:cs="Times New Roman"/>
                <w:sz w:val="20"/>
              </w:rPr>
              <w:t xml:space="preserve">40(1).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Жалобы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на решения, действия (бездействие) руководителя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и иных должностных лиц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Федеральной службы по надзору в сфере природопользования </w:t>
            </w:r>
            <w:r w:rsidRPr="006C6D85">
              <w:rPr>
                <w:rFonts w:ascii="Times New Roman" w:hAnsi="Times New Roman" w:cs="Times New Roman"/>
                <w:sz w:val="20"/>
                <w:shd w:val="clear" w:color="auto" w:fill="C0C0C0"/>
              </w:rPr>
              <w:t>рассматриваются</w:t>
            </w:r>
            <w:r w:rsidRPr="006C6D85">
              <w:rPr>
                <w:rFonts w:ascii="Times New Roman" w:hAnsi="Times New Roman" w:cs="Times New Roman"/>
                <w:sz w:val="20"/>
              </w:rPr>
              <w:t xml:space="preserve"> руководителем Федеральной службы по надзору в сфере природопользования.</w:t>
            </w:r>
          </w:p>
        </w:tc>
      </w:tr>
    </w:tbl>
    <w:p w:rsidR="00D01A02" w:rsidRPr="006C6D85" w:rsidRDefault="00D01A02" w:rsidP="006C6D8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01A02" w:rsidRPr="006C6D85" w:rsidSect="008F3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A5C74"/>
    <w:multiLevelType w:val="multilevel"/>
    <w:tmpl w:val="0D96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65EB1"/>
    <w:multiLevelType w:val="multilevel"/>
    <w:tmpl w:val="D7FE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EB01E2"/>
    <w:multiLevelType w:val="multilevel"/>
    <w:tmpl w:val="DAC4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02"/>
    <w:rsid w:val="003F3D08"/>
    <w:rsid w:val="006C6D85"/>
    <w:rsid w:val="00A31F11"/>
    <w:rsid w:val="00D0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6D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6D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C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C6D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C6D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C6D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C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C6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9164&amp;dst=100030" TargetMode="External"/><Relationship Id="rId13" Type="http://schemas.openxmlformats.org/officeDocument/2006/relationships/hyperlink" Target="https://login.consultant.ru/link/?req=doc&amp;base=LAW&amp;n=514110&amp;dst=2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39164" TargetMode="External"/><Relationship Id="rId12" Type="http://schemas.openxmlformats.org/officeDocument/2006/relationships/hyperlink" Target="https://login.consultant.ru/link/?req=doc&amp;base=LAW&amp;n=539164&amp;dst=26" TargetMode="External"/><Relationship Id="rId17" Type="http://schemas.openxmlformats.org/officeDocument/2006/relationships/hyperlink" Target="https://login.consultant.ru/link/?req=doc&amp;base=LAW&amp;n=538691&amp;dst=204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7945&amp;dst=1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4110" TargetMode="External"/><Relationship Id="rId11" Type="http://schemas.openxmlformats.org/officeDocument/2006/relationships/hyperlink" Target="https://login.consultant.ru/link/?req=doc&amp;base=LAW&amp;n=514110&amp;dst=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9164&amp;dst=100178" TargetMode="External"/><Relationship Id="rId10" Type="http://schemas.openxmlformats.org/officeDocument/2006/relationships/hyperlink" Target="https://login.consultant.ru/link/?req=doc&amp;base=LAW&amp;n=532260&amp;dst=10141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9164&amp;dst=3" TargetMode="External"/><Relationship Id="rId14" Type="http://schemas.openxmlformats.org/officeDocument/2006/relationships/hyperlink" Target="https://login.consultant.ru/link/?req=doc&amp;base=LAW&amp;n=539164&amp;dst=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2132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Рафиковна Мухаметгалиева</dc:creator>
  <cp:lastModifiedBy>Лилия Рафиковна Мухаметгалиева</cp:lastModifiedBy>
  <cp:revision>2</cp:revision>
  <dcterms:created xsi:type="dcterms:W3CDTF">2026-07-28T13:02:00Z</dcterms:created>
  <dcterms:modified xsi:type="dcterms:W3CDTF">2026-07-28T13:12:00Z</dcterms:modified>
</cp:coreProperties>
</file>