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5"/>
        <w:gridCol w:w="7365"/>
      </w:tblGrid>
      <w:tr w:rsidR="00F236C6" w:rsidRPr="00FB65EE">
        <w:tblPrEx>
          <w:tblCellMar>
            <w:top w:w="0" w:type="dxa"/>
            <w:bottom w:w="0" w:type="dxa"/>
          </w:tblCellMar>
        </w:tblPrEx>
        <w:tc>
          <w:tcPr>
            <w:tcW w:w="14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B65EE" w:rsidRDefault="00F236C6" w:rsidP="00FB65EE">
            <w:pPr>
              <w:pStyle w:val="3"/>
              <w:shd w:val="clear" w:color="auto" w:fill="FFFFFF"/>
              <w:spacing w:before="240" w:beforeAutospacing="0" w:after="240" w:afterAutospacing="0"/>
              <w:rPr>
                <w:sz w:val="28"/>
                <w:szCs w:val="28"/>
              </w:rPr>
            </w:pPr>
            <w:r w:rsidRPr="00FB65EE">
              <w:rPr>
                <w:sz w:val="20"/>
              </w:rPr>
              <w:t> </w:t>
            </w:r>
            <w:r w:rsidR="00FB65EE" w:rsidRPr="00FB65EE">
              <w:rPr>
                <w:color w:val="0F1115"/>
                <w:sz w:val="28"/>
                <w:szCs w:val="28"/>
              </w:rPr>
              <w:t xml:space="preserve">Сводка изменений в </w:t>
            </w:r>
            <w:r w:rsidR="00FB65EE" w:rsidRPr="00FB65EE">
              <w:rPr>
                <w:sz w:val="28"/>
                <w:szCs w:val="28"/>
              </w:rPr>
              <w:t xml:space="preserve">Постановление </w:t>
            </w:r>
            <w:r w:rsidR="00FB65EE">
              <w:rPr>
                <w:sz w:val="28"/>
                <w:szCs w:val="28"/>
              </w:rPr>
              <w:t>Правительства РФ от 30.06.2021 №</w:t>
            </w:r>
            <w:r w:rsidR="00FB65EE" w:rsidRPr="00FB65EE">
              <w:rPr>
                <w:sz w:val="28"/>
                <w:szCs w:val="28"/>
              </w:rPr>
              <w:t xml:space="preserve"> 1065</w:t>
            </w:r>
            <w:r w:rsidR="00FB65EE" w:rsidRPr="00FB65EE">
              <w:rPr>
                <w:sz w:val="28"/>
                <w:szCs w:val="28"/>
              </w:rPr>
              <w:t xml:space="preserve"> </w:t>
            </w:r>
            <w:r w:rsidR="00FB65EE">
              <w:rPr>
                <w:sz w:val="28"/>
                <w:szCs w:val="28"/>
              </w:rPr>
              <w:t>«</w:t>
            </w:r>
            <w:r w:rsidR="00FB65EE" w:rsidRPr="00FB65EE">
              <w:rPr>
                <w:sz w:val="28"/>
                <w:szCs w:val="28"/>
              </w:rPr>
              <w:t>О федеральном государственно</w:t>
            </w:r>
            <w:r w:rsidR="00FB65EE">
              <w:rPr>
                <w:sz w:val="28"/>
                <w:szCs w:val="28"/>
              </w:rPr>
              <w:t>м охотничьем контроле (надзоре)»</w:t>
            </w:r>
            <w:r w:rsidR="00FB65EE" w:rsidRPr="00FB65EE">
              <w:rPr>
                <w:sz w:val="28"/>
                <w:szCs w:val="28"/>
              </w:rPr>
              <w:t xml:space="preserve"> </w:t>
            </w:r>
            <w:r w:rsidR="00FB65EE">
              <w:rPr>
                <w:sz w:val="28"/>
                <w:szCs w:val="28"/>
              </w:rPr>
              <w:t>(вместе с «</w:t>
            </w:r>
            <w:r w:rsidR="00FB65EE" w:rsidRPr="00FB65EE">
              <w:rPr>
                <w:sz w:val="28"/>
                <w:szCs w:val="28"/>
              </w:rPr>
              <w:t>Положением о федеральном государственно</w:t>
            </w:r>
            <w:r w:rsidR="00FB65EE">
              <w:rPr>
                <w:sz w:val="28"/>
                <w:szCs w:val="28"/>
              </w:rPr>
              <w:t>м охотничьем контроле (надзоре)»</w:t>
            </w:r>
            <w:r w:rsidR="00FB65EE" w:rsidRPr="00FB65EE">
              <w:rPr>
                <w:sz w:val="28"/>
                <w:szCs w:val="28"/>
              </w:rPr>
              <w:t>)</w:t>
            </w:r>
          </w:p>
          <w:p w:rsidR="00FB65EE" w:rsidRPr="00FB65EE" w:rsidRDefault="00FB65EE" w:rsidP="00FB65EE">
            <w:pPr>
              <w:pStyle w:val="3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FB65EE">
              <w:rPr>
                <w:color w:val="0F1115"/>
                <w:sz w:val="28"/>
                <w:szCs w:val="28"/>
              </w:rPr>
              <w:t xml:space="preserve">1. </w:t>
            </w:r>
            <w:proofErr w:type="spellStart"/>
            <w:r w:rsidRPr="00FB65EE">
              <w:rPr>
                <w:color w:val="0F1115"/>
                <w:sz w:val="28"/>
                <w:szCs w:val="28"/>
              </w:rPr>
              <w:t>Цифровизация</w:t>
            </w:r>
            <w:proofErr w:type="spellEnd"/>
            <w:r w:rsidRPr="00FB65EE">
              <w:rPr>
                <w:color w:val="0F1115"/>
                <w:sz w:val="28"/>
                <w:szCs w:val="28"/>
              </w:rPr>
              <w:t xml:space="preserve"> и единый реестр</w:t>
            </w:r>
            <w:proofErr w:type="gramStart"/>
            <w:r>
              <w:rPr>
                <w:color w:val="0F1115"/>
                <w:sz w:val="28"/>
                <w:szCs w:val="28"/>
              </w:rPr>
              <w:t>.</w:t>
            </w:r>
            <w:proofErr w:type="gramEnd"/>
            <w:r>
              <w:rPr>
                <w:color w:val="0F1115"/>
                <w:sz w:val="28"/>
                <w:szCs w:val="28"/>
              </w:rPr>
              <w:t xml:space="preserve"> В</w:t>
            </w:r>
            <w:r w:rsidRPr="00FB65EE">
              <w:rPr>
                <w:color w:val="0F1115"/>
                <w:sz w:val="28"/>
                <w:szCs w:val="28"/>
              </w:rPr>
              <w:t>се решения, акты и предписания оформляются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FB65EE">
              <w:rPr>
                <w:color w:val="0F1115"/>
                <w:sz w:val="28"/>
                <w:szCs w:val="28"/>
              </w:rPr>
              <w:t>только через единый реестр контрольных мероприятий. Отдельный документ не формируется.</w:t>
            </w:r>
          </w:p>
          <w:p w:rsidR="00FB65EE" w:rsidRPr="00FB65EE" w:rsidRDefault="00FB65EE" w:rsidP="00FB65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B65E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2. Расширение способов подачи возражений и консультирования</w:t>
            </w:r>
          </w:p>
          <w:p w:rsidR="00FB65EE" w:rsidRPr="00FB65EE" w:rsidRDefault="00FB65EE" w:rsidP="00FB65E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Возражения на предостережения можно направлять через </w:t>
            </w:r>
            <w:r w:rsidRPr="00FB65E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ЕПГУ или региональный портал</w:t>
            </w: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  <w:p w:rsidR="00FB65EE" w:rsidRPr="00FB65EE" w:rsidRDefault="00FB65EE" w:rsidP="00FB65E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Консультирование теперь </w:t>
            </w:r>
            <w:proofErr w:type="gramStart"/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осуществляется</w:t>
            </w:r>
            <w:proofErr w:type="gramEnd"/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в том числе через мобильное приложение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«</w:t>
            </w:r>
            <w:r w:rsidRPr="00FB65E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»</w:t>
            </w: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  <w:p w:rsidR="00FB65EE" w:rsidRPr="00FB65EE" w:rsidRDefault="00FB65EE" w:rsidP="00FB65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B65E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3. Дистанционный осмотр в рамках профилактического визита</w:t>
            </w:r>
            <w:proofErr w:type="gramStart"/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ходе обязательного профилактического визита осмотр может проводиться с использованием средств дистанционного взаимодействия (видео-конференц-связь, приложение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«</w:t>
            </w: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»</w:t>
            </w: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). Также уточнено, что инспекторы могут истребовать необходимые документы.</w:t>
            </w:r>
          </w:p>
          <w:p w:rsidR="00FB65EE" w:rsidRPr="00FB65EE" w:rsidRDefault="00FB65EE" w:rsidP="00FB65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B65E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FB65E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Беспилотники</w:t>
            </w:r>
            <w:proofErr w:type="spellEnd"/>
            <w:r w:rsidRPr="00FB65E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для выездного обследования</w:t>
            </w: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br/>
              <w:t>Выездное обследование может проводиться с использованием </w:t>
            </w:r>
            <w:r w:rsidRPr="00FB65E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беспилотных аппаратов (систем)</w:t>
            </w:r>
            <w:proofErr w:type="gramStart"/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,</w:t>
            </w:r>
            <w:proofErr w:type="gramEnd"/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если это указано в задании на проведение мероприятия.</w:t>
            </w:r>
          </w:p>
          <w:p w:rsidR="00FB65EE" w:rsidRPr="00FB65EE" w:rsidRDefault="00FB65EE" w:rsidP="00FB65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B65E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5. Уточнение процедуры проверок</w:t>
            </w:r>
          </w:p>
          <w:p w:rsidR="00FB65EE" w:rsidRPr="00FB65EE" w:rsidRDefault="00FB65EE" w:rsidP="00FB65EE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Документарная проверка проводится только при недостаточности имеющихся сведений.</w:t>
            </w:r>
          </w:p>
          <w:p w:rsidR="00FB65EE" w:rsidRPr="00FB65EE" w:rsidRDefault="00FB65EE" w:rsidP="00FB65EE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Уточнены сроки взаимодействия с субъектами малого предпринимательства.</w:t>
            </w:r>
          </w:p>
          <w:p w:rsidR="00FB65EE" w:rsidRPr="00FB65EE" w:rsidRDefault="00FB65EE" w:rsidP="00FB65EE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Сроки проведения выездных проверок для </w:t>
            </w:r>
            <w:r w:rsidRPr="00FB65E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социально ориентированных НКО</w:t>
            </w: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 приравнены к срокам для малых предприятий и </w:t>
            </w:r>
            <w:proofErr w:type="spellStart"/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микропредприятий</w:t>
            </w:r>
            <w:proofErr w:type="spellEnd"/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  <w:p w:rsidR="00FB65EE" w:rsidRPr="00FB65EE" w:rsidRDefault="00FB65EE" w:rsidP="00FB65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B65E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6. Полная реформа досудебного обжалования</w:t>
            </w:r>
          </w:p>
          <w:p w:rsidR="00FB65EE" w:rsidRPr="00FB65EE" w:rsidRDefault="00FB65EE" w:rsidP="00FB65EE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Исключены прежние сроки и порядок рассмотрения жалоб.</w:t>
            </w:r>
          </w:p>
          <w:p w:rsidR="00FB65EE" w:rsidRPr="00FB65EE" w:rsidRDefault="00FB65EE" w:rsidP="00FB65EE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Предусмотрена возможность создания </w:t>
            </w:r>
            <w:r w:rsidRPr="00FB65E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коллегиального органа</w:t>
            </w: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для рассмотрения жалоб в надзорном органе.</w:t>
            </w:r>
          </w:p>
          <w:p w:rsidR="00F236C6" w:rsidRPr="00FB65EE" w:rsidRDefault="00FB65EE" w:rsidP="00FB65EE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Жалобы на решения, действия (бездействие) руководителя надзорного органа рассматриваются им же (при отсутствии вышестоящего).</w:t>
            </w:r>
            <w:r w:rsidR="00F236C6" w:rsidRPr="00FB65EE">
              <w:rPr>
                <w:rFonts w:ascii="Times New Roman" w:hAnsi="Times New Roman" w:cs="Times New Roman"/>
                <w:sz w:val="20"/>
              </w:rPr>
              <w:t> </w:t>
            </w:r>
          </w:p>
          <w:p w:rsidR="00FB65EE" w:rsidRDefault="00FB65EE" w:rsidP="00FB65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FB65EE" w:rsidRPr="00FB65EE" w:rsidRDefault="00FB65EE" w:rsidP="00FB65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F236C6" w:rsidRPr="00FB65EE">
        <w:tblPrEx>
          <w:tblCellMar>
            <w:top w:w="0" w:type="dxa"/>
            <w:bottom w:w="0" w:type="dxa"/>
          </w:tblCellMar>
        </w:tblPrEx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lastRenderedPageBreak/>
              <w:t> </w:t>
            </w:r>
            <w:r w:rsidRPr="00FB65EE">
              <w:rPr>
                <w:rFonts w:ascii="Times New Roman" w:hAnsi="Times New Roman" w:cs="Times New Roman"/>
                <w:sz w:val="20"/>
              </w:rPr>
              <w:br/>
            </w:r>
            <w:hyperlink r:id="rId6">
              <w:r w:rsidRPr="00FB65EE">
                <w:rPr>
                  <w:rFonts w:ascii="Times New Roman" w:hAnsi="Times New Roman" w:cs="Times New Roman"/>
                  <w:color w:val="0000FF"/>
                  <w:sz w:val="20"/>
                </w:rPr>
                <w:t>Ред. от 08.09.2025, недействующая</w:t>
              </w:r>
            </w:hyperlink>
            <w:r w:rsidRPr="00FB65EE">
              <w:rPr>
                <w:rFonts w:ascii="Times New Roman" w:hAnsi="Times New Roman" w:cs="Times New Roman"/>
                <w:sz w:val="20"/>
              </w:rPr>
              <w:br/>
              <w:t> </w:t>
            </w:r>
          </w:p>
        </w:tc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> </w:t>
            </w:r>
            <w:r w:rsidRPr="00FB65EE">
              <w:rPr>
                <w:rFonts w:ascii="Times New Roman" w:hAnsi="Times New Roman" w:cs="Times New Roman"/>
                <w:sz w:val="20"/>
              </w:rPr>
              <w:br/>
            </w:r>
            <w:hyperlink r:id="rId7">
              <w:r w:rsidRPr="00FB65EE">
                <w:rPr>
                  <w:rFonts w:ascii="Times New Roman" w:hAnsi="Times New Roman" w:cs="Times New Roman"/>
                  <w:color w:val="0000FF"/>
                  <w:sz w:val="20"/>
                </w:rPr>
                <w:t>Ред. от 13.07.2026, действующая</w:t>
              </w:r>
            </w:hyperlink>
            <w:r w:rsidRPr="00FB65EE">
              <w:rPr>
                <w:rFonts w:ascii="Times New Roman" w:hAnsi="Times New Roman" w:cs="Times New Roman"/>
                <w:sz w:val="20"/>
              </w:rPr>
              <w:br/>
              <w:t> </w:t>
            </w:r>
          </w:p>
        </w:tc>
      </w:tr>
      <w:tr w:rsidR="00F236C6" w:rsidRPr="00FB65EE">
        <w:tblPrEx>
          <w:tblCellMar>
            <w:top w:w="0" w:type="dxa"/>
            <w:bottom w:w="0" w:type="dxa"/>
          </w:tblCellMar>
        </w:tblPrEx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b/>
                <w:sz w:val="20"/>
              </w:rPr>
              <w:br/>
              <w:t>Положение о федеральном государственном охотничьем контроле (надзоре)</w:t>
            </w:r>
            <w:r w:rsidRPr="00FB65EE">
              <w:rPr>
                <w:rFonts w:ascii="Times New Roman" w:hAnsi="Times New Roman" w:cs="Times New Roman"/>
                <w:b/>
                <w:sz w:val="20"/>
              </w:rPr>
              <w:br/>
            </w:r>
          </w:p>
        </w:tc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b/>
                <w:sz w:val="20"/>
              </w:rPr>
              <w:br/>
              <w:t>Положение о федеральном государственном охотничьем контроле (надзоре)</w:t>
            </w:r>
            <w:r w:rsidRPr="00FB65EE">
              <w:rPr>
                <w:rFonts w:ascii="Times New Roman" w:hAnsi="Times New Roman" w:cs="Times New Roman"/>
                <w:b/>
                <w:sz w:val="20"/>
              </w:rPr>
              <w:br/>
            </w:r>
          </w:p>
        </w:tc>
      </w:tr>
      <w:tr w:rsidR="00F236C6" w:rsidRPr="00FB65EE">
        <w:tblPrEx>
          <w:tblBorders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after="1" w:line="200" w:lineRule="atLeast"/>
              <w:jc w:val="center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> </w:t>
            </w:r>
            <w:r w:rsidRPr="00FB65EE">
              <w:rPr>
                <w:rFonts w:ascii="Times New Roman" w:hAnsi="Times New Roman" w:cs="Times New Roman"/>
                <w:sz w:val="20"/>
              </w:rPr>
              <w:br/>
              <w:t>&lt;фрагмент не существовал&gt;</w:t>
            </w:r>
            <w:r w:rsidRPr="00FB65EE">
              <w:rPr>
                <w:rFonts w:ascii="Times New Roman" w:hAnsi="Times New Roman" w:cs="Times New Roman"/>
                <w:sz w:val="20"/>
              </w:rPr>
              <w:br/>
              <w:t> </w:t>
            </w:r>
          </w:p>
        </w:tc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надзора,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</w:t>
            </w:r>
            <w:proofErr w:type="gramEnd"/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. Для оформления указанных решений, актов и предписаний отдельное формирование документа не требуется.</w:t>
            </w:r>
          </w:p>
        </w:tc>
      </w:tr>
      <w:tr w:rsidR="00F236C6" w:rsidRPr="00FB65EE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11. Учет объектов контроля осуществляется путем внесения сведений об объектах контроля в информационные системы надзорных органов, создаваемые в соответствии с требованиями </w:t>
            </w:r>
            <w:hyperlink r:id="rId8">
              <w:r w:rsidRPr="00FB65EE">
                <w:rPr>
                  <w:rFonts w:ascii="Times New Roman" w:hAnsi="Times New Roman" w:cs="Times New Roman"/>
                  <w:color w:val="0000FF"/>
                  <w:sz w:val="20"/>
                </w:rPr>
                <w:t>статьи 17</w:t>
              </w:r>
            </w:hyperlink>
            <w:r w:rsidRPr="00FB65EE">
              <w:rPr>
                <w:rFonts w:ascii="Times New Roman" w:hAnsi="Times New Roman" w:cs="Times New Roman"/>
                <w:sz w:val="20"/>
              </w:rPr>
              <w:t xml:space="preserve"> Федерального закона </w:t>
            </w:r>
            <w:r w:rsidR="00FB65EE">
              <w:rPr>
                <w:rFonts w:ascii="Times New Roman" w:hAnsi="Times New Roman" w:cs="Times New Roman"/>
                <w:sz w:val="2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</w:rPr>
              <w:t>О государственном контроле (надзоре) и муниципальном контроле в Российской Федерации</w:t>
            </w:r>
            <w:r w:rsidR="00FB65EE">
              <w:rPr>
                <w:rFonts w:ascii="Times New Roman" w:hAnsi="Times New Roman" w:cs="Times New Roman"/>
                <w:sz w:val="20"/>
              </w:rPr>
              <w:t>»</w:t>
            </w:r>
            <w:r w:rsidRPr="00FB65EE">
              <w:rPr>
                <w:rFonts w:ascii="Times New Roman" w:hAnsi="Times New Roman" w:cs="Times New Roman"/>
                <w:sz w:val="20"/>
              </w:rPr>
              <w:t>, не позднее 2 дней со дня поступления таких сведений.</w:t>
            </w:r>
          </w:p>
        </w:tc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11. Учет объектов контроля осуществляется путем внесения сведений об объектах контроля в информационные системы надзорных органов, создаваемые в соответствии с требованиями </w:t>
            </w:r>
            <w:hyperlink r:id="rId9">
              <w:r w:rsidRPr="00FB65EE">
                <w:rPr>
                  <w:rFonts w:ascii="Times New Roman" w:hAnsi="Times New Roman" w:cs="Times New Roman"/>
                  <w:color w:val="0000FF"/>
                  <w:sz w:val="20"/>
                </w:rPr>
                <w:t>статьи 17</w:t>
              </w:r>
            </w:hyperlink>
            <w:r w:rsidRPr="00FB65EE">
              <w:rPr>
                <w:rFonts w:ascii="Times New Roman" w:hAnsi="Times New Roman" w:cs="Times New Roman"/>
                <w:sz w:val="20"/>
              </w:rPr>
              <w:t xml:space="preserve"> Федерального закона </w:t>
            </w:r>
            <w:r w:rsidR="00FB65EE">
              <w:rPr>
                <w:rFonts w:ascii="Times New Roman" w:hAnsi="Times New Roman" w:cs="Times New Roman"/>
                <w:sz w:val="2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</w:rPr>
              <w:t>О государственном контроле (надзоре) и муниципальном контроле в Российской Федерации</w:t>
            </w:r>
            <w:r w:rsidR="00FB65EE">
              <w:rPr>
                <w:rFonts w:ascii="Times New Roman" w:hAnsi="Times New Roman" w:cs="Times New Roman"/>
                <w:sz w:val="20"/>
              </w:rPr>
              <w:t>»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, не позднее 2 дней со дня поступления таких сведений.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Отнесение объектов контроля к категориям риска осуществляется в порядке, предусмотренном </w:t>
            </w:r>
            <w:hyperlink r:id="rId10">
              <w:r w:rsidRPr="00FB65EE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статьей 24</w:t>
              </w:r>
            </w:hyperlink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Федерального закона </w:t>
            </w:r>
            <w:r w:rsid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О государственном контроле (надзоре) и муниципальном контроле в Российской Федерации</w:t>
            </w:r>
            <w:r w:rsid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»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.</w:t>
            </w:r>
          </w:p>
        </w:tc>
      </w:tr>
      <w:tr w:rsidR="00F236C6" w:rsidRPr="00FB65EE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>Возражения направляются контролируемым лицом на бумажном носителе почтовым отправлением либо в форме электронного документа, подписанного электронной подписью, в порядке, определенном законодательством Российской Федерации, на указанный в предостережении адрес электронной почты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>Результат рассмотрения возражения на предостережение направляется контролируемому лицу в течение 20 рабочих дней со дня получения возражения на адрес, указанный в возражении.</w:t>
            </w:r>
          </w:p>
        </w:tc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65EE">
              <w:rPr>
                <w:rFonts w:ascii="Times New Roman" w:hAnsi="Times New Roman" w:cs="Times New Roman"/>
                <w:sz w:val="20"/>
              </w:rPr>
              <w:t xml:space="preserve">Возражения направляются контролируемым лицом на бумажном носителе почтовым отправлением либо в форме электронного документа, подписанного электронной подписью, в порядке, определенном законодательством Российской Федерации, на указанный в предостережении адрес электронной почты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либо посредством федеральной государственной информационной системы </w:t>
            </w:r>
            <w:r w:rsid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Единый портал государственных и муниципальных услуг (функций)</w:t>
            </w:r>
            <w:r w:rsid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»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(далее - единый портал) или посредством регионального портала государственных и муниципальных услуг (далее - региональный портал).</w:t>
            </w:r>
            <w:proofErr w:type="gramEnd"/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Результат рассмотрения возражения на предостережение направляется контролируемому лицу в течение 20 рабочих дней со дня получения возражения на </w:t>
            </w:r>
            <w:r w:rsidRPr="00FB65EE">
              <w:rPr>
                <w:rFonts w:ascii="Times New Roman" w:hAnsi="Times New Roman" w:cs="Times New Roman"/>
                <w:sz w:val="20"/>
              </w:rPr>
              <w:lastRenderedPageBreak/>
              <w:t>адрес, указанный в возражении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, либо посредством единого портала или регионального портала</w:t>
            </w:r>
            <w:r w:rsidRPr="00FB65EE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F236C6" w:rsidRPr="00FB65EE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lastRenderedPageBreak/>
              <w:t>16. Государственные охотничьи инспектора по обращениям контролируемых лиц и их представителей осуществляют консультирование (дают разъяснения по вопросам, связанным с организацией и осуществлением государственного надзора). Консультирование осуществляется без взимания платы.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>Консультирование может осуществляться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>16. Государственные охотничьи инспектора по обращениям контролируемых лиц и их представителей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, </w:t>
            </w:r>
            <w:proofErr w:type="gramStart"/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направленным</w:t>
            </w:r>
            <w:proofErr w:type="gramEnd"/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в том числе посредством единого портала или регионального портала,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осуществляют консультирование (дают разъяснения по вопросам, связанным с организацией и осуществлением государственного надзора). Консультирование осуществляется без взимания платы.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Консультирование может осуществляться по телефону, посредством видео-конференц-связи,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использования мобильного приложения </w:t>
            </w:r>
            <w:r w:rsid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Инспектор</w:t>
            </w:r>
            <w:r w:rsid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»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,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на личном приеме либо в ходе проведения профилактического мероприятия, контрольного (надзорного) мероприятия.</w:t>
            </w:r>
          </w:p>
        </w:tc>
      </w:tr>
      <w:tr w:rsidR="00F236C6" w:rsidRPr="00FB65EE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Осмотр при проведении профилактического визита может проводиться надзорным органом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      </w:r>
            <w:r w:rsidR="00FB65EE">
              <w:rPr>
                <w:rFonts w:ascii="Times New Roman" w:hAnsi="Times New Roman" w:cs="Times New Roman"/>
                <w:sz w:val="2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</w:rPr>
              <w:t>Инспектор</w:t>
            </w:r>
            <w:r w:rsidR="00FB65EE">
              <w:rPr>
                <w:rFonts w:ascii="Times New Roman" w:hAnsi="Times New Roman" w:cs="Times New Roman"/>
                <w:sz w:val="20"/>
              </w:rPr>
              <w:t>»</w:t>
            </w:r>
            <w:r w:rsidRPr="00FB65E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В рамках обязательного профилактического визита государственные охотничьи инспектора при необходимости проводят осмотр, истребование необходимых документов.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Осмотр при проведении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обязательного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профилактического визита может проводиться надзорным органом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      </w:r>
            <w:r w:rsidR="00FB65EE">
              <w:rPr>
                <w:rFonts w:ascii="Times New Roman" w:hAnsi="Times New Roman" w:cs="Times New Roman"/>
                <w:sz w:val="2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</w:rPr>
              <w:t>Инспектор</w:t>
            </w:r>
            <w:r w:rsidR="00FB65EE">
              <w:rPr>
                <w:rFonts w:ascii="Times New Roman" w:hAnsi="Times New Roman" w:cs="Times New Roman"/>
                <w:sz w:val="20"/>
              </w:rPr>
              <w:t>»</w:t>
            </w:r>
            <w:r w:rsidRPr="00FB65EE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F236C6" w:rsidRPr="00FB65EE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>документарная проверка, в ходе которой могут совершаться следующие контрольные (надзорные) действия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:</w:t>
            </w:r>
          </w:p>
        </w:tc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>документарная проверка, в ходе которой могут совершаться следующие контрольные (надзорные) действия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, если имеющихся в распоряжении у надзорного органа сведений и документов недостаточно:</w:t>
            </w:r>
          </w:p>
        </w:tc>
      </w:tr>
      <w:tr w:rsidR="00F236C6" w:rsidRPr="00FB65EE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Срок проведения выездной проверки составляет 10 рабочих дней. </w:t>
            </w:r>
            <w:proofErr w:type="gramStart"/>
            <w:r w:rsidRPr="00FB65EE">
              <w:rPr>
                <w:rFonts w:ascii="Times New Roman" w:hAnsi="Times New Roman" w:cs="Times New Roman"/>
                <w:sz w:val="20"/>
              </w:rPr>
              <w:t xml:space="preserve">В отношении 1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      </w:r>
            <w:proofErr w:type="spellStart"/>
            <w:r w:rsidRPr="00FB65EE">
              <w:rPr>
                <w:rFonts w:ascii="Times New Roman" w:hAnsi="Times New Roman" w:cs="Times New Roman"/>
                <w:sz w:val="20"/>
              </w:rPr>
              <w:t>микропредприятия</w:t>
            </w:r>
            <w:proofErr w:type="spellEnd"/>
            <w:r w:rsidRPr="00FB65EE">
              <w:rPr>
                <w:rFonts w:ascii="Times New Roman" w:hAnsi="Times New Roman" w:cs="Times New Roman"/>
                <w:sz w:val="20"/>
              </w:rPr>
              <w:t xml:space="preserve">, за исключением выездной проверки, основанием для проведения которой является </w:t>
            </w:r>
            <w:hyperlink r:id="rId11">
              <w:r w:rsidRPr="00FB65EE">
                <w:rPr>
                  <w:rFonts w:ascii="Times New Roman" w:hAnsi="Times New Roman" w:cs="Times New Roman"/>
                  <w:color w:val="0000FF"/>
                  <w:sz w:val="20"/>
                </w:rPr>
                <w:t>пункт 6 части 1 статьи 57</w:t>
              </w:r>
            </w:hyperlink>
            <w:r w:rsidRPr="00FB65EE">
              <w:rPr>
                <w:rFonts w:ascii="Times New Roman" w:hAnsi="Times New Roman" w:cs="Times New Roman"/>
                <w:sz w:val="20"/>
              </w:rPr>
              <w:t xml:space="preserve"> Федерального закона </w:t>
            </w:r>
            <w:r w:rsidR="00FB65EE">
              <w:rPr>
                <w:rFonts w:ascii="Times New Roman" w:hAnsi="Times New Roman" w:cs="Times New Roman"/>
                <w:sz w:val="2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</w:rPr>
              <w:t>О государственном контроле (надзоре) и муниципальном контроле в Российской Федерации</w:t>
            </w:r>
            <w:r w:rsidR="00FB65EE">
              <w:rPr>
                <w:rFonts w:ascii="Times New Roman" w:hAnsi="Times New Roman" w:cs="Times New Roman"/>
                <w:sz w:val="20"/>
              </w:rPr>
              <w:t>»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и которая для </w:t>
            </w:r>
            <w:proofErr w:type="spellStart"/>
            <w:r w:rsidRPr="00FB65EE">
              <w:rPr>
                <w:rFonts w:ascii="Times New Roman" w:hAnsi="Times New Roman" w:cs="Times New Roman"/>
                <w:sz w:val="20"/>
              </w:rPr>
              <w:t>микропредприятия</w:t>
            </w:r>
            <w:proofErr w:type="spellEnd"/>
            <w:r w:rsidRPr="00FB65EE">
              <w:rPr>
                <w:rFonts w:ascii="Times New Roman" w:hAnsi="Times New Roman" w:cs="Times New Roman"/>
                <w:sz w:val="20"/>
              </w:rPr>
              <w:t xml:space="preserve"> не может</w:t>
            </w:r>
            <w:proofErr w:type="gramEnd"/>
            <w:r w:rsidRPr="00FB65EE">
              <w:rPr>
                <w:rFonts w:ascii="Times New Roman" w:hAnsi="Times New Roman" w:cs="Times New Roman"/>
                <w:sz w:val="20"/>
              </w:rPr>
              <w:t xml:space="preserve"> продолжаться более 40 часов.</w:t>
            </w:r>
          </w:p>
        </w:tc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Срок проведения выездной проверки составляет 10 рабочих дней. </w:t>
            </w:r>
            <w:proofErr w:type="gramStart"/>
            <w:r w:rsidRPr="00FB65EE">
              <w:rPr>
                <w:rFonts w:ascii="Times New Roman" w:hAnsi="Times New Roman" w:cs="Times New Roman"/>
                <w:sz w:val="20"/>
              </w:rPr>
              <w:t xml:space="preserve">В отношении 1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      </w:r>
            <w:proofErr w:type="spellStart"/>
            <w:r w:rsidRPr="00FB65EE">
              <w:rPr>
                <w:rFonts w:ascii="Times New Roman" w:hAnsi="Times New Roman" w:cs="Times New Roman"/>
                <w:sz w:val="20"/>
              </w:rPr>
              <w:t>микропредприятия</w:t>
            </w:r>
            <w:proofErr w:type="spellEnd"/>
            <w:r w:rsidRPr="00FB65EE">
              <w:rPr>
                <w:rFonts w:ascii="Times New Roman" w:hAnsi="Times New Roman" w:cs="Times New Roman"/>
                <w:sz w:val="20"/>
              </w:rPr>
              <w:t xml:space="preserve">, за исключением выездной проверки, основанием для проведения которой является </w:t>
            </w:r>
            <w:hyperlink r:id="rId12">
              <w:r w:rsidRPr="00FB65EE">
                <w:rPr>
                  <w:rFonts w:ascii="Times New Roman" w:hAnsi="Times New Roman" w:cs="Times New Roman"/>
                  <w:color w:val="0000FF"/>
                  <w:sz w:val="20"/>
                </w:rPr>
                <w:t>пункт 6 части 1 статьи 57</w:t>
              </w:r>
            </w:hyperlink>
            <w:r w:rsidRPr="00FB65EE">
              <w:rPr>
                <w:rFonts w:ascii="Times New Roman" w:hAnsi="Times New Roman" w:cs="Times New Roman"/>
                <w:sz w:val="20"/>
              </w:rPr>
              <w:t xml:space="preserve"> Федерального закона </w:t>
            </w:r>
            <w:r w:rsidR="00FB65EE">
              <w:rPr>
                <w:rFonts w:ascii="Times New Roman" w:hAnsi="Times New Roman" w:cs="Times New Roman"/>
                <w:sz w:val="2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</w:rPr>
              <w:t>О государственном контроле (надзоре) и муниципальном контроле в Российской Федерации</w:t>
            </w:r>
            <w:r w:rsidR="00FB65EE">
              <w:rPr>
                <w:rFonts w:ascii="Times New Roman" w:hAnsi="Times New Roman" w:cs="Times New Roman"/>
                <w:sz w:val="20"/>
              </w:rPr>
              <w:t>»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и которая для </w:t>
            </w:r>
            <w:proofErr w:type="spellStart"/>
            <w:r w:rsidRPr="00FB65EE">
              <w:rPr>
                <w:rFonts w:ascii="Times New Roman" w:hAnsi="Times New Roman" w:cs="Times New Roman"/>
                <w:sz w:val="20"/>
              </w:rPr>
              <w:t>микропредприятия</w:t>
            </w:r>
            <w:proofErr w:type="spellEnd"/>
            <w:r w:rsidRPr="00FB65EE">
              <w:rPr>
                <w:rFonts w:ascii="Times New Roman" w:hAnsi="Times New Roman" w:cs="Times New Roman"/>
                <w:sz w:val="20"/>
              </w:rPr>
              <w:t xml:space="preserve"> не может</w:t>
            </w:r>
            <w:proofErr w:type="gramEnd"/>
            <w:r w:rsidRPr="00FB65EE">
              <w:rPr>
                <w:rFonts w:ascii="Times New Roman" w:hAnsi="Times New Roman" w:cs="Times New Roman"/>
                <w:sz w:val="20"/>
              </w:rPr>
              <w:t xml:space="preserve"> продолжаться более 40 часов. </w:t>
            </w:r>
            <w:proofErr w:type="gramStart"/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Требования к сроку проведения выездной проверки, установленные </w:t>
            </w:r>
            <w:hyperlink r:id="rId13">
              <w:r w:rsidRPr="00FB65EE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частью 7 статьи 73</w:t>
              </w:r>
            </w:hyperlink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Федерального закона </w:t>
            </w:r>
            <w:r w:rsid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О государственном контроле (надзоре) и муниципальном контроле в Российской Федерации</w:t>
            </w:r>
            <w:r w:rsid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»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и настоящим Положением, применяются к социально ориентированным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lastRenderedPageBreak/>
              <w:t xml:space="preserve">некоммерческим организациям в соответствии с </w:t>
            </w:r>
            <w:hyperlink r:id="rId14">
              <w:r w:rsidRPr="00FB65EE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частью 7.1 статьи 73</w:t>
              </w:r>
            </w:hyperlink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Федерального закона </w:t>
            </w:r>
            <w:r w:rsid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О государственном контроле (надзоре) и муниципальном контроле в Российской Федерации</w:t>
            </w:r>
            <w:r w:rsid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»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.</w:t>
            </w:r>
            <w:proofErr w:type="gramEnd"/>
          </w:p>
        </w:tc>
      </w:tr>
      <w:tr w:rsidR="00F236C6" w:rsidRPr="00FB65EE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lastRenderedPageBreak/>
              <w:t xml:space="preserve">б) выездное обследование, в ходе которого может совершаться контрольное (надзорное) действие - осмотр. Такое мероприятие проводится в порядке и объеме, </w:t>
            </w:r>
            <w:proofErr w:type="gramStart"/>
            <w:r w:rsidRPr="00FB65EE">
              <w:rPr>
                <w:rFonts w:ascii="Times New Roman" w:hAnsi="Times New Roman" w:cs="Times New Roman"/>
                <w:sz w:val="20"/>
              </w:rPr>
              <w:t>определенных</w:t>
            </w:r>
            <w:proofErr w:type="gramEnd"/>
            <w:r w:rsidRPr="00FB65EE">
              <w:rPr>
                <w:rFonts w:ascii="Times New Roman" w:hAnsi="Times New Roman" w:cs="Times New Roman"/>
                <w:sz w:val="20"/>
              </w:rPr>
              <w:t xml:space="preserve"> </w:t>
            </w:r>
            <w:hyperlink r:id="rId15">
              <w:r w:rsidRPr="00FB65EE">
                <w:rPr>
                  <w:rFonts w:ascii="Times New Roman" w:hAnsi="Times New Roman" w:cs="Times New Roman"/>
                  <w:color w:val="0000FF"/>
                  <w:sz w:val="20"/>
                </w:rPr>
                <w:t>статьей 75</w:t>
              </w:r>
            </w:hyperlink>
            <w:r w:rsidRPr="00FB65EE">
              <w:rPr>
                <w:rFonts w:ascii="Times New Roman" w:hAnsi="Times New Roman" w:cs="Times New Roman"/>
                <w:sz w:val="20"/>
              </w:rPr>
              <w:t xml:space="preserve"> Федерального закона </w:t>
            </w:r>
            <w:r w:rsidR="00FB65EE">
              <w:rPr>
                <w:rFonts w:ascii="Times New Roman" w:hAnsi="Times New Roman" w:cs="Times New Roman"/>
                <w:sz w:val="2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</w:rPr>
              <w:t>О государственном контроле (надзоре) и муниципальном контроле в Российской Федерации</w:t>
            </w:r>
            <w:r w:rsidR="00FB65EE">
              <w:rPr>
                <w:rFonts w:ascii="Times New Roman" w:hAnsi="Times New Roman" w:cs="Times New Roman"/>
                <w:sz w:val="20"/>
              </w:rPr>
              <w:t>»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>21. Виды, периодичность проведения плановых контрольных (надзорных) мероприятий, периодичность проведения обязательных профилактических визитов в отношении объектов контроля, отнесенных к определенным категориям риска, устанавливаются соразмерно рискам причинения вреда.</w:t>
            </w:r>
          </w:p>
        </w:tc>
        <w:tc>
          <w:tcPr>
            <w:tcW w:w="7100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б) выездное обследование, в ходе которого может совершаться контрольное (надзорное) действие - осмотр. Такое мероприятие проводится в порядке и объеме, определенных </w:t>
            </w:r>
            <w:hyperlink r:id="rId16">
              <w:r w:rsidRPr="00FB65EE">
                <w:rPr>
                  <w:rFonts w:ascii="Times New Roman" w:hAnsi="Times New Roman" w:cs="Times New Roman"/>
                  <w:color w:val="0000FF"/>
                  <w:sz w:val="20"/>
                </w:rPr>
                <w:t>статьей 75</w:t>
              </w:r>
            </w:hyperlink>
            <w:r w:rsidRPr="00FB65EE">
              <w:rPr>
                <w:rFonts w:ascii="Times New Roman" w:hAnsi="Times New Roman" w:cs="Times New Roman"/>
                <w:sz w:val="20"/>
              </w:rPr>
              <w:t xml:space="preserve"> Федерального закона </w:t>
            </w:r>
            <w:r w:rsidR="00FB65EE">
              <w:rPr>
                <w:rFonts w:ascii="Times New Roman" w:hAnsi="Times New Roman" w:cs="Times New Roman"/>
                <w:sz w:val="2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</w:rPr>
              <w:t>О государственном контроле (надзоре) и муниципальном контроле в Российской Федерации</w:t>
            </w:r>
            <w:r w:rsidR="00FB65EE">
              <w:rPr>
                <w:rFonts w:ascii="Times New Roman" w:hAnsi="Times New Roman" w:cs="Times New Roman"/>
                <w:sz w:val="20"/>
              </w:rPr>
              <w:t>»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, а в случае, если это указано в задании уполномоченного должностного лица надзорного органа на проведение контрольного (надзорного) мероприятия без взаимодействия с контролируемым лицом, - с использованием беспилотных аппаратов (систем).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21. Виды, периодичность проведения плановых контрольных (надзорных) мероприятий, периодичность проведения обязательных профилактических визитов в отношении объектов контроля, отнесенных к определенным категориям риска, устанавливаются соразмерно рискам причинения вреда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(ущерба)</w:t>
            </w:r>
            <w:r w:rsidRPr="00FB65EE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F236C6" w:rsidRPr="00FB65EE">
        <w:tblPrEx>
          <w:tblBorders>
            <w:top w:val="nil"/>
          </w:tblBorders>
          <w:tblCellMar>
            <w:top w:w="0" w:type="dxa"/>
            <w:bottom w:w="0" w:type="dxa"/>
          </w:tblCellMar>
        </w:tblPrEx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Досудебный порядок подачи жалобы контролируемым лицом, требования к форме и содержанию жалобы, порядок ее рассмотрения, принятия решений и виды решений, принимаемых по результатам рассмотрения жалобы, определяются в соответствии со </w:t>
            </w:r>
            <w:hyperlink r:id="rId17">
              <w:r w:rsidRPr="00FB65EE">
                <w:rPr>
                  <w:rFonts w:ascii="Times New Roman" w:hAnsi="Times New Roman" w:cs="Times New Roman"/>
                  <w:color w:val="0000FF"/>
                  <w:sz w:val="20"/>
                </w:rPr>
                <w:t>статьями 40</w:t>
              </w:r>
            </w:hyperlink>
            <w:r w:rsidRPr="00FB65EE">
              <w:rPr>
                <w:rFonts w:ascii="Times New Roman" w:hAnsi="Times New Roman" w:cs="Times New Roman"/>
                <w:sz w:val="20"/>
              </w:rPr>
              <w:t xml:space="preserve"> - </w:t>
            </w:r>
            <w:hyperlink r:id="rId18">
              <w:r w:rsidRPr="00FB65EE">
                <w:rPr>
                  <w:rFonts w:ascii="Times New Roman" w:hAnsi="Times New Roman" w:cs="Times New Roman"/>
                  <w:color w:val="0000FF"/>
                  <w:sz w:val="20"/>
                </w:rPr>
                <w:t>43</w:t>
              </w:r>
            </w:hyperlink>
            <w:r w:rsidRPr="00FB65EE">
              <w:rPr>
                <w:rFonts w:ascii="Times New Roman" w:hAnsi="Times New Roman" w:cs="Times New Roman"/>
                <w:sz w:val="20"/>
              </w:rPr>
              <w:t xml:space="preserve"> Федерального закона </w:t>
            </w:r>
            <w:r w:rsidR="00FB65EE">
              <w:rPr>
                <w:rFonts w:ascii="Times New Roman" w:hAnsi="Times New Roman" w:cs="Times New Roman"/>
                <w:sz w:val="2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</w:rPr>
              <w:t>О государственном контроле (надзоре) и муниципальном контроле в Российской Федерации</w:t>
            </w:r>
            <w:r w:rsidR="00FB65EE">
              <w:rPr>
                <w:rFonts w:ascii="Times New Roman" w:hAnsi="Times New Roman" w:cs="Times New Roman"/>
                <w:sz w:val="20"/>
              </w:rPr>
              <w:t>»</w:t>
            </w:r>
            <w:r w:rsidRPr="00FB65EE">
              <w:rPr>
                <w:rFonts w:ascii="Times New Roman" w:hAnsi="Times New Roman" w:cs="Times New Roman"/>
                <w:sz w:val="20"/>
              </w:rPr>
              <w:t>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Жалоба подлежит рассмотрению надзорным органом в срок не более 15 рабочих дней со дня ее регистрации в информационной системе (подсистеме государственной информационной системы) досудебного обжалования.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Жалоба контролируемого лица на решение об отнесении объектов контроля к соответствующей категории риска рассматривается надзорным органом в срок не более 5 рабочих дней.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26. Жалоба на решение территориального органа Федеральной службы по надзору в сфере природопользования, действия (бездействие) 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его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должностных лиц 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при осуществлении государственного надзора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рассматривается руководителем (заместителем руководителя) 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такого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территориального органа 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либо центральным аппаратом Федеральной службы по надзору в сфере природопользования</w:t>
            </w:r>
            <w:r w:rsidRPr="00FB65EE">
              <w:rPr>
                <w:rFonts w:ascii="Times New Roman" w:hAnsi="Times New Roman" w:cs="Times New Roman"/>
                <w:sz w:val="20"/>
              </w:rPr>
              <w:t>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Жалоба на действия (бездействие) руководителя (заместителя руководителя) территориального органа Федеральной службы по надзору в сфере </w:t>
            </w:r>
            <w:r w:rsidRPr="00FB65EE">
              <w:rPr>
                <w:rFonts w:ascii="Times New Roman" w:hAnsi="Times New Roman" w:cs="Times New Roman"/>
                <w:sz w:val="20"/>
              </w:rPr>
              <w:lastRenderedPageBreak/>
              <w:t xml:space="preserve">природопользования 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при осуществлении государственного надзора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рассматривается 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центральным аппаратом Федеральной службы по надзору в сфере природопользования.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В случае обжалования решений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Федеральной службы по надзору в сфере природопользования, 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принятых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ее центральным аппаратом, 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действий (бездействия) должностных лиц центрального аппарата Федеральной службы по надзору в сфере природопользования при осуществлении государственного надзора жалоба рассматривается руководителем Федеральной службы по надзору в сфере природопользования.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Жалоба на решения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исполнительного органа субъекта Российской Федерации, которому передано полномочие Российской Федерации по осуществлению государственного надзора, 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действия (бездействие)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его должностных лиц 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(за исключением заместителей руководителя) рассматривается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руководителем 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(заместителем руководителя) такого органа.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Жалоба на действия (бездействие) заместителей руководителя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исполнительного органа субъекта Российской Федерации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, которому передано полномочие Российской Федерации по осуществлению государственного надзора, рассматривается руководителем такого органа.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 xml:space="preserve">Жалоба на решения государственных учреждений, указанных в </w:t>
            </w:r>
            <w:hyperlink r:id="rId19">
              <w:r w:rsidRPr="00FB65EE">
                <w:rPr>
                  <w:rFonts w:ascii="Times New Roman" w:hAnsi="Times New Roman" w:cs="Times New Roman"/>
                  <w:strike/>
                  <w:color w:val="FF0000"/>
                  <w:sz w:val="20"/>
                </w:rPr>
                <w:t>пункте 4</w:t>
              </w:r>
            </w:hyperlink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 xml:space="preserve"> настоящего Положения, действия (бездействие) их должностных лиц (за исключением заместителей директора) рассматривается директором (заместителями директора) таких учреждений.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 xml:space="preserve">Жалоба на действия (бездействие) заместителей директора государственных учреждений, указанных в </w:t>
            </w:r>
            <w:hyperlink r:id="rId20">
              <w:r w:rsidRPr="00FB65EE">
                <w:rPr>
                  <w:rFonts w:ascii="Times New Roman" w:hAnsi="Times New Roman" w:cs="Times New Roman"/>
                  <w:strike/>
                  <w:color w:val="FF0000"/>
                  <w:sz w:val="20"/>
                </w:rPr>
                <w:t>пункте 4</w:t>
              </w:r>
            </w:hyperlink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 xml:space="preserve"> настоящего Положения, рассматривается директором такого учреждения.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В случае отсутствия вышестоящего надзорного органа 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жалоба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на решения, действия (бездействие) руководителя надзорного органа </w:t>
            </w:r>
            <w:r w:rsidRPr="00FB65EE">
              <w:rPr>
                <w:rFonts w:ascii="Times New Roman" w:hAnsi="Times New Roman" w:cs="Times New Roman"/>
                <w:strike/>
                <w:color w:val="FF0000"/>
                <w:sz w:val="20"/>
              </w:rPr>
              <w:t>рассматривается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руководителем надзорного органа.</w:t>
            </w:r>
          </w:p>
        </w:tc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lastRenderedPageBreak/>
              <w:t xml:space="preserve">Досудебный порядок подачи жалобы контролируемым лицом, требования к форме и содержанию жалобы, порядок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и сроки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ее рассмотрения, принятия решений и виды решений, принимаемых по результатам рассмотрения жалобы, определяются в соответствии со </w:t>
            </w:r>
            <w:hyperlink r:id="rId21">
              <w:r w:rsidRPr="00FB65EE">
                <w:rPr>
                  <w:rFonts w:ascii="Times New Roman" w:hAnsi="Times New Roman" w:cs="Times New Roman"/>
                  <w:color w:val="0000FF"/>
                  <w:sz w:val="20"/>
                </w:rPr>
                <w:t>статьями 40</w:t>
              </w:r>
            </w:hyperlink>
            <w:r w:rsidRPr="00FB65EE">
              <w:rPr>
                <w:rFonts w:ascii="Times New Roman" w:hAnsi="Times New Roman" w:cs="Times New Roman"/>
                <w:sz w:val="20"/>
              </w:rPr>
              <w:t xml:space="preserve"> - </w:t>
            </w:r>
            <w:hyperlink r:id="rId22">
              <w:r w:rsidRPr="00FB65EE">
                <w:rPr>
                  <w:rFonts w:ascii="Times New Roman" w:hAnsi="Times New Roman" w:cs="Times New Roman"/>
                  <w:color w:val="0000FF"/>
                  <w:sz w:val="20"/>
                </w:rPr>
                <w:t>43</w:t>
              </w:r>
            </w:hyperlink>
            <w:r w:rsidRPr="00FB65EE">
              <w:rPr>
                <w:rFonts w:ascii="Times New Roman" w:hAnsi="Times New Roman" w:cs="Times New Roman"/>
                <w:sz w:val="20"/>
              </w:rPr>
              <w:t xml:space="preserve"> Федерального закона </w:t>
            </w:r>
            <w:r w:rsidR="00FB65EE">
              <w:rPr>
                <w:rFonts w:ascii="Times New Roman" w:hAnsi="Times New Roman" w:cs="Times New Roman"/>
                <w:sz w:val="20"/>
              </w:rPr>
              <w:t>«</w:t>
            </w:r>
            <w:r w:rsidRPr="00FB65EE">
              <w:rPr>
                <w:rFonts w:ascii="Times New Roman" w:hAnsi="Times New Roman" w:cs="Times New Roman"/>
                <w:sz w:val="20"/>
              </w:rPr>
              <w:t>О государственном контроле (надзоре) и муниципальном контроле в Российской Федерации</w:t>
            </w:r>
            <w:r w:rsidR="00FB65EE">
              <w:rPr>
                <w:rFonts w:ascii="Times New Roman" w:hAnsi="Times New Roman" w:cs="Times New Roman"/>
                <w:sz w:val="20"/>
              </w:rPr>
              <w:t>»</w:t>
            </w:r>
            <w:r w:rsidRPr="00FB65EE">
              <w:rPr>
                <w:rFonts w:ascii="Times New Roman" w:hAnsi="Times New Roman" w:cs="Times New Roman"/>
                <w:sz w:val="20"/>
              </w:rPr>
              <w:t>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В надзорном органе из числа его должностных лиц может быть создан коллегиальный орган для рассмотрения жалоб.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Абзац утратил силу. - </w:t>
            </w:r>
            <w:hyperlink r:id="rId23">
              <w:r w:rsidRPr="00FB65EE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Постановление</w:t>
              </w:r>
            </w:hyperlink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Правительства РФ от 13.07.2026 N 878.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26. </w:t>
            </w:r>
            <w:proofErr w:type="gramStart"/>
            <w:r w:rsidRPr="00FB65EE">
              <w:rPr>
                <w:rFonts w:ascii="Times New Roman" w:hAnsi="Times New Roman" w:cs="Times New Roman"/>
                <w:sz w:val="20"/>
              </w:rPr>
              <w:t xml:space="preserve">Жалоба на решение территориального органа Федеральной службы по надзору в сфере природопользования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или государственных учреждений, указанных в </w:t>
            </w:r>
            <w:hyperlink r:id="rId24">
              <w:r w:rsidRPr="00FB65EE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 xml:space="preserve">подпунктах </w:t>
              </w:r>
              <w:r w:rsidR="00FB65EE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«</w:t>
              </w:r>
              <w:r w:rsidRPr="00FB65EE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б</w:t>
              </w:r>
              <w:r w:rsidR="00FB65EE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»</w:t>
              </w:r>
            </w:hyperlink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и </w:t>
            </w:r>
            <w:hyperlink r:id="rId25">
              <w:r w:rsidR="00FB65EE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«</w:t>
              </w:r>
              <w:r w:rsidRPr="00FB65EE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г</w:t>
              </w:r>
              <w:r w:rsidR="00FB65EE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»</w:t>
              </w:r>
              <w:r w:rsidRPr="00FB65EE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 xml:space="preserve"> пункта 4</w:t>
              </w:r>
            </w:hyperlink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настоящего Положения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, действия (бездействие) должностных лиц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территориального органа Службы или таких учреждений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рассматривается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соответственно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руководителем (заместителем руководителя) территориального органа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Службы или такого учреждения либо Службой или вышестоящим органом такого учреждения</w:t>
            </w:r>
            <w:r w:rsidRPr="00FB65EE"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Жалоба на действия (бездействие) руководителя (заместителя руководителя) территориального органа Федеральной службы по надзору в сфере </w:t>
            </w:r>
            <w:r w:rsidRPr="00FB65EE">
              <w:rPr>
                <w:rFonts w:ascii="Times New Roman" w:hAnsi="Times New Roman" w:cs="Times New Roman"/>
                <w:sz w:val="20"/>
              </w:rPr>
              <w:lastRenderedPageBreak/>
              <w:t xml:space="preserve">природопользования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или руководителей (заместителей руководителя) учреждений, указанных в </w:t>
            </w:r>
            <w:hyperlink r:id="rId26">
              <w:r w:rsidRPr="00FB65EE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абзаце первом</w:t>
              </w:r>
            </w:hyperlink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настоящего пункта,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рассматривается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соответственно Службой или вышестоящим органом такого учреждения.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Жалобы на решения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Федеральной службы по надзору в сфере природопользования,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принятые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ее центральным аппаратом, исполнительного органа субъекта Российской Федерации, которому передано полномочие Российской Федерации по осуществлению государственного надзора,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принятые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его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центральным аппаратом, жалобы на решения их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должностных лиц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рассматриваются соответственно руководителем Службы,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руководителем исполнительного органа субъекта Российской Федерации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.</w:t>
            </w:r>
          </w:p>
          <w:p w:rsidR="00F236C6" w:rsidRPr="00FB65EE" w:rsidRDefault="00F236C6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65EE">
              <w:rPr>
                <w:rFonts w:ascii="Times New Roman" w:hAnsi="Times New Roman" w:cs="Times New Roman"/>
                <w:sz w:val="20"/>
              </w:rPr>
              <w:t xml:space="preserve">В случае отсутствия вышестоящего надзорного органа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жалобы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на решения, действия (бездействие) руководителя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и иных должностных лиц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надзорного органа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>рассматриваются</w:t>
            </w:r>
            <w:r w:rsidRPr="00FB65EE">
              <w:rPr>
                <w:rFonts w:ascii="Times New Roman" w:hAnsi="Times New Roman" w:cs="Times New Roman"/>
                <w:sz w:val="20"/>
              </w:rPr>
              <w:t xml:space="preserve"> руководителем надзорного органа </w:t>
            </w:r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или органом, созданным в соответствии с </w:t>
            </w:r>
            <w:hyperlink r:id="rId27">
              <w:r w:rsidRPr="00FB65EE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абзацем четвертым пункта 25</w:t>
              </w:r>
            </w:hyperlink>
            <w:r w:rsidRPr="00FB65EE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настоящего Положения</w:t>
            </w:r>
            <w:r w:rsidRPr="00FB65EE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</w:tbl>
    <w:p w:rsidR="00F236C6" w:rsidRPr="00FB65EE" w:rsidRDefault="00F236C6">
      <w:pPr>
        <w:rPr>
          <w:rFonts w:ascii="Times New Roman" w:hAnsi="Times New Roman" w:cs="Times New Roman"/>
        </w:rPr>
      </w:pPr>
    </w:p>
    <w:p w:rsidR="003F3D08" w:rsidRPr="00FB65EE" w:rsidRDefault="003F3D08">
      <w:pPr>
        <w:rPr>
          <w:rFonts w:ascii="Times New Roman" w:hAnsi="Times New Roman" w:cs="Times New Roman"/>
          <w:lang w:val="en-US"/>
        </w:rPr>
      </w:pPr>
    </w:p>
    <w:sectPr w:rsidR="003F3D08" w:rsidRPr="00FB65EE" w:rsidSect="00A048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12F53"/>
    <w:multiLevelType w:val="multilevel"/>
    <w:tmpl w:val="8572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564A6"/>
    <w:multiLevelType w:val="multilevel"/>
    <w:tmpl w:val="F0C2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07B98"/>
    <w:multiLevelType w:val="multilevel"/>
    <w:tmpl w:val="ABBE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6C6"/>
    <w:rsid w:val="003F3D08"/>
    <w:rsid w:val="00A31F11"/>
    <w:rsid w:val="00F236C6"/>
    <w:rsid w:val="00FB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B65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65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FB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B65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B65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65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FB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B65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8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2260&amp;dst=100178" TargetMode="External"/><Relationship Id="rId13" Type="http://schemas.openxmlformats.org/officeDocument/2006/relationships/hyperlink" Target="https://login.consultant.ru/link/?req=doc&amp;base=LAW&amp;n=532260&amp;dst=100873" TargetMode="External"/><Relationship Id="rId18" Type="http://schemas.openxmlformats.org/officeDocument/2006/relationships/hyperlink" Target="https://login.consultant.ru/link/?req=doc&amp;base=LAW&amp;n=532260&amp;dst=100468" TargetMode="External"/><Relationship Id="rId26" Type="http://schemas.openxmlformats.org/officeDocument/2006/relationships/hyperlink" Target="https://login.consultant.ru/link/?req=doc&amp;base=LAW&amp;n=539811&amp;dst=9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32260&amp;dst=100428" TargetMode="External"/><Relationship Id="rId7" Type="http://schemas.openxmlformats.org/officeDocument/2006/relationships/hyperlink" Target="https://login.consultant.ru/link/?req=doc&amp;base=LAW&amp;n=539811" TargetMode="External"/><Relationship Id="rId12" Type="http://schemas.openxmlformats.org/officeDocument/2006/relationships/hyperlink" Target="https://login.consultant.ru/link/?req=doc&amp;base=LAW&amp;n=532260&amp;dst=100639" TargetMode="External"/><Relationship Id="rId17" Type="http://schemas.openxmlformats.org/officeDocument/2006/relationships/hyperlink" Target="https://login.consultant.ru/link/?req=doc&amp;base=LAW&amp;n=532260&amp;dst=100428" TargetMode="External"/><Relationship Id="rId25" Type="http://schemas.openxmlformats.org/officeDocument/2006/relationships/hyperlink" Target="https://login.consultant.ru/link/?req=doc&amp;base=LAW&amp;n=539811&amp;dst=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2260&amp;dst=101242" TargetMode="External"/><Relationship Id="rId20" Type="http://schemas.openxmlformats.org/officeDocument/2006/relationships/hyperlink" Target="https://login.consultant.ru/link/?req=doc&amp;base=LAW&amp;n=514225&amp;dst=100017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4225" TargetMode="External"/><Relationship Id="rId11" Type="http://schemas.openxmlformats.org/officeDocument/2006/relationships/hyperlink" Target="https://login.consultant.ru/link/?req=doc&amp;base=LAW&amp;n=532260&amp;dst=100639" TargetMode="External"/><Relationship Id="rId24" Type="http://schemas.openxmlformats.org/officeDocument/2006/relationships/hyperlink" Target="https://login.consultant.ru/link/?req=doc&amp;base=LAW&amp;n=539811&amp;dst=1000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32260&amp;dst=101242" TargetMode="External"/><Relationship Id="rId23" Type="http://schemas.openxmlformats.org/officeDocument/2006/relationships/hyperlink" Target="https://login.consultant.ru/link/?req=doc&amp;base=LAW&amp;n=539743&amp;dst=10003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32260&amp;dst=100274" TargetMode="External"/><Relationship Id="rId19" Type="http://schemas.openxmlformats.org/officeDocument/2006/relationships/hyperlink" Target="https://login.consultant.ru/link/?req=doc&amp;base=LAW&amp;n=514225&amp;dst=1000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2260&amp;dst=100178" TargetMode="External"/><Relationship Id="rId14" Type="http://schemas.openxmlformats.org/officeDocument/2006/relationships/hyperlink" Target="https://login.consultant.ru/link/?req=doc&amp;base=LAW&amp;n=532260&amp;dst=60" TargetMode="External"/><Relationship Id="rId22" Type="http://schemas.openxmlformats.org/officeDocument/2006/relationships/hyperlink" Target="https://login.consultant.ru/link/?req=doc&amp;base=LAW&amp;n=532260&amp;dst=100468" TargetMode="External"/><Relationship Id="rId27" Type="http://schemas.openxmlformats.org/officeDocument/2006/relationships/hyperlink" Target="https://login.consultant.ru/link/?req=doc&amp;base=LAW&amp;n=539811&amp;dst=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2485</Words>
  <Characters>14166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Рафиковна Мухаметгалиева</dc:creator>
  <cp:lastModifiedBy>Лилия Рафиковна Мухаметгалиева</cp:lastModifiedBy>
  <cp:revision>2</cp:revision>
  <dcterms:created xsi:type="dcterms:W3CDTF">2026-07-28T13:04:00Z</dcterms:created>
  <dcterms:modified xsi:type="dcterms:W3CDTF">2026-07-28T13:15:00Z</dcterms:modified>
</cp:coreProperties>
</file>