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221" w:rsidRPr="00745221" w:rsidRDefault="00A061FD" w:rsidP="00A061FD">
      <w:pPr>
        <w:tabs>
          <w:tab w:val="left" w:pos="1584"/>
          <w:tab w:val="center" w:pos="5102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45221" w:rsidRPr="00745221">
        <w:rPr>
          <w:rFonts w:ascii="Times New Roman" w:hAnsi="Times New Roman" w:cs="Times New Roman"/>
          <w:sz w:val="28"/>
          <w:szCs w:val="28"/>
        </w:rPr>
        <w:t>Доклад о  правоприменительной практике</w:t>
      </w:r>
    </w:p>
    <w:p w:rsidR="00745221" w:rsidRPr="00745221" w:rsidRDefault="00745221" w:rsidP="00745221">
      <w:pPr>
        <w:jc w:val="center"/>
        <w:rPr>
          <w:rFonts w:ascii="Times New Roman" w:hAnsi="Times New Roman" w:cs="Times New Roman"/>
          <w:sz w:val="28"/>
          <w:szCs w:val="28"/>
        </w:rPr>
      </w:pPr>
      <w:r w:rsidRPr="00745221">
        <w:rPr>
          <w:rFonts w:ascii="Times New Roman" w:hAnsi="Times New Roman" w:cs="Times New Roman"/>
          <w:sz w:val="28"/>
          <w:szCs w:val="28"/>
        </w:rPr>
        <w:t>осуществления федерального государственного охотничьего контроля (надзора) комитетом по охране, контролю и регулированию использования объектов животного мира Ленинградской области в 202</w:t>
      </w:r>
      <w:r w:rsidR="004C456E" w:rsidRPr="004C456E">
        <w:rPr>
          <w:rFonts w:ascii="Times New Roman" w:hAnsi="Times New Roman" w:cs="Times New Roman"/>
          <w:sz w:val="28"/>
          <w:szCs w:val="28"/>
        </w:rPr>
        <w:t>5</w:t>
      </w:r>
      <w:r w:rsidRPr="00745221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745221" w:rsidRPr="00745221" w:rsidRDefault="00745221" w:rsidP="00745221">
      <w:pPr>
        <w:rPr>
          <w:rFonts w:ascii="Times New Roman" w:hAnsi="Times New Roman" w:cs="Times New Roman"/>
          <w:sz w:val="28"/>
          <w:szCs w:val="28"/>
        </w:rPr>
      </w:pPr>
    </w:p>
    <w:p w:rsidR="00745221" w:rsidRPr="00745221" w:rsidRDefault="00745221" w:rsidP="0074522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45221">
        <w:rPr>
          <w:rFonts w:ascii="Times New Roman" w:hAnsi="Times New Roman" w:cs="Times New Roman"/>
          <w:sz w:val="28"/>
          <w:szCs w:val="28"/>
        </w:rPr>
        <w:t xml:space="preserve">Доклад о правоприменительной практике надзорной деятельности подготовлен в целях информирования и анализа осуществления федерального государственного охотничьего надзора. </w:t>
      </w:r>
    </w:p>
    <w:p w:rsidR="00745221" w:rsidRDefault="004C456E" w:rsidP="0074522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20</w:t>
      </w:r>
      <w:r w:rsidR="003D66BB" w:rsidRPr="003D66BB">
        <w:rPr>
          <w:rFonts w:ascii="Times New Roman" w:hAnsi="Times New Roman" w:cs="Times New Roman"/>
          <w:sz w:val="28"/>
          <w:szCs w:val="28"/>
        </w:rPr>
        <w:t>25</w:t>
      </w:r>
      <w:r w:rsidR="00745221" w:rsidRPr="00745221">
        <w:rPr>
          <w:rFonts w:ascii="Times New Roman" w:hAnsi="Times New Roman" w:cs="Times New Roman"/>
          <w:sz w:val="28"/>
          <w:szCs w:val="28"/>
        </w:rPr>
        <w:t xml:space="preserve"> году в рамках полномочий по федеральному государственному охотничьему надзору комитетом по охране, контролю и регулированию использования объектов животного мира Ленинградской област</w:t>
      </w:r>
      <w:r w:rsidR="009B2F8C">
        <w:rPr>
          <w:rFonts w:ascii="Times New Roman" w:hAnsi="Times New Roman" w:cs="Times New Roman"/>
          <w:sz w:val="28"/>
          <w:szCs w:val="28"/>
        </w:rPr>
        <w:t>и (далее - комитет) проведено 238 профилактических</w:t>
      </w:r>
      <w:r w:rsidR="00745221" w:rsidRPr="00745221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9B2F8C">
        <w:rPr>
          <w:rFonts w:ascii="Times New Roman" w:hAnsi="Times New Roman" w:cs="Times New Roman"/>
          <w:sz w:val="28"/>
          <w:szCs w:val="28"/>
        </w:rPr>
        <w:t>й</w:t>
      </w:r>
      <w:r w:rsidR="00745221" w:rsidRPr="00745221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9B2F8C" w:rsidRDefault="009B2F8C" w:rsidP="0074522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9B2F8C">
        <w:rPr>
          <w:rFonts w:ascii="Times New Roman" w:hAnsi="Times New Roman" w:cs="Times New Roman"/>
          <w:sz w:val="28"/>
          <w:szCs w:val="28"/>
        </w:rPr>
        <w:t>обобщение правоприменительной практики (количество докладов о правоприменительной практике, размещенных на официальном сайте контрольного (надзорного) органа)</w:t>
      </w:r>
      <w:r>
        <w:rPr>
          <w:rFonts w:ascii="Times New Roman" w:hAnsi="Times New Roman" w:cs="Times New Roman"/>
          <w:sz w:val="28"/>
          <w:szCs w:val="28"/>
        </w:rPr>
        <w:t xml:space="preserve"> – 1;</w:t>
      </w:r>
    </w:p>
    <w:p w:rsidR="00745221" w:rsidRPr="00745221" w:rsidRDefault="00AA5E56" w:rsidP="0074522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45221" w:rsidRPr="00745221">
        <w:rPr>
          <w:rFonts w:ascii="Times New Roman" w:hAnsi="Times New Roman" w:cs="Times New Roman"/>
          <w:sz w:val="28"/>
          <w:szCs w:val="28"/>
        </w:rPr>
        <w:t xml:space="preserve">информирование (количество фактов размещения информации на </w:t>
      </w:r>
      <w:r w:rsidR="0062508C">
        <w:rPr>
          <w:rFonts w:ascii="Times New Roman" w:hAnsi="Times New Roman" w:cs="Times New Roman"/>
          <w:sz w:val="28"/>
          <w:szCs w:val="28"/>
        </w:rPr>
        <w:t>официальном сайте комитета) – 31</w:t>
      </w:r>
      <w:r w:rsidR="00745221" w:rsidRPr="00745221">
        <w:rPr>
          <w:rFonts w:ascii="Times New Roman" w:hAnsi="Times New Roman" w:cs="Times New Roman"/>
          <w:sz w:val="28"/>
          <w:szCs w:val="28"/>
        </w:rPr>
        <w:t xml:space="preserve"> публикаций;</w:t>
      </w:r>
    </w:p>
    <w:p w:rsidR="00745221" w:rsidRPr="00745221" w:rsidRDefault="00745221" w:rsidP="0074522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45221">
        <w:rPr>
          <w:rFonts w:ascii="Times New Roman" w:hAnsi="Times New Roman" w:cs="Times New Roman"/>
          <w:sz w:val="28"/>
          <w:szCs w:val="28"/>
        </w:rPr>
        <w:t xml:space="preserve">- </w:t>
      </w:r>
      <w:r w:rsidR="009B2F8C">
        <w:rPr>
          <w:rFonts w:ascii="Times New Roman" w:hAnsi="Times New Roman" w:cs="Times New Roman"/>
          <w:sz w:val="28"/>
          <w:szCs w:val="28"/>
        </w:rPr>
        <w:t>проведение консультирование (</w:t>
      </w:r>
      <w:r w:rsidR="00A050E4">
        <w:rPr>
          <w:rFonts w:ascii="Times New Roman" w:hAnsi="Times New Roman" w:cs="Times New Roman"/>
          <w:sz w:val="28"/>
          <w:szCs w:val="28"/>
        </w:rPr>
        <w:t>204</w:t>
      </w:r>
      <w:r w:rsidRPr="00745221">
        <w:rPr>
          <w:rFonts w:ascii="Times New Roman" w:hAnsi="Times New Roman" w:cs="Times New Roman"/>
          <w:sz w:val="28"/>
          <w:szCs w:val="28"/>
        </w:rPr>
        <w:t xml:space="preserve"> мероприятия);</w:t>
      </w:r>
    </w:p>
    <w:p w:rsidR="00745221" w:rsidRDefault="00745221" w:rsidP="0074522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45221">
        <w:rPr>
          <w:rFonts w:ascii="Times New Roman" w:hAnsi="Times New Roman" w:cs="Times New Roman"/>
          <w:sz w:val="28"/>
          <w:szCs w:val="28"/>
        </w:rPr>
        <w:t>- проведено профилак</w:t>
      </w:r>
      <w:r w:rsidR="00A050E4">
        <w:rPr>
          <w:rFonts w:ascii="Times New Roman" w:hAnsi="Times New Roman" w:cs="Times New Roman"/>
          <w:sz w:val="28"/>
          <w:szCs w:val="28"/>
        </w:rPr>
        <w:t>тических визитов (1 мероприятие</w:t>
      </w:r>
      <w:r w:rsidR="0062508C">
        <w:rPr>
          <w:rFonts w:ascii="Times New Roman" w:hAnsi="Times New Roman" w:cs="Times New Roman"/>
          <w:sz w:val="28"/>
          <w:szCs w:val="28"/>
        </w:rPr>
        <w:t>);</w:t>
      </w:r>
    </w:p>
    <w:p w:rsidR="0062508C" w:rsidRPr="00745221" w:rsidRDefault="0062508C" w:rsidP="0074522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объявление предостережения – 1.</w:t>
      </w:r>
    </w:p>
    <w:p w:rsidR="00745221" w:rsidRPr="00745221" w:rsidRDefault="00745221" w:rsidP="0074522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45221">
        <w:rPr>
          <w:rFonts w:ascii="Times New Roman" w:hAnsi="Times New Roman" w:cs="Times New Roman"/>
          <w:sz w:val="28"/>
          <w:szCs w:val="28"/>
        </w:rPr>
        <w:t>В рамках проведения профилактических визитов обсуждались следующие основные направления:</w:t>
      </w:r>
    </w:p>
    <w:p w:rsidR="00745221" w:rsidRPr="00745221" w:rsidRDefault="00745221" w:rsidP="0074522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45221">
        <w:rPr>
          <w:rFonts w:ascii="Times New Roman" w:hAnsi="Times New Roman" w:cs="Times New Roman"/>
          <w:sz w:val="28"/>
          <w:szCs w:val="28"/>
        </w:rPr>
        <w:t>- правила и порядок осуществления производственного охотничьего контроля;</w:t>
      </w:r>
    </w:p>
    <w:p w:rsidR="00745221" w:rsidRPr="00745221" w:rsidRDefault="00745221" w:rsidP="0074522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45221">
        <w:rPr>
          <w:rFonts w:ascii="Times New Roman" w:hAnsi="Times New Roman" w:cs="Times New Roman"/>
          <w:sz w:val="28"/>
          <w:szCs w:val="28"/>
        </w:rPr>
        <w:t>- соблюдение требований норм действующего законодательства при выдаче разрешений на добычу охотничьих ресурсов;</w:t>
      </w:r>
    </w:p>
    <w:p w:rsidR="00745221" w:rsidRPr="00745221" w:rsidRDefault="00745221" w:rsidP="0074522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45221">
        <w:rPr>
          <w:rFonts w:ascii="Times New Roman" w:hAnsi="Times New Roman" w:cs="Times New Roman"/>
          <w:sz w:val="28"/>
          <w:szCs w:val="28"/>
        </w:rPr>
        <w:t>- выполнение планов осуществления биотехнических мероприятий;</w:t>
      </w:r>
    </w:p>
    <w:p w:rsidR="00745221" w:rsidRPr="00745221" w:rsidRDefault="00745221" w:rsidP="0074522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45221">
        <w:rPr>
          <w:rFonts w:ascii="Times New Roman" w:hAnsi="Times New Roman" w:cs="Times New Roman"/>
          <w:sz w:val="28"/>
          <w:szCs w:val="28"/>
        </w:rPr>
        <w:t>- обсуждение требований правил техники безопасности при производстве охот (индивидуальных, коллективных);</w:t>
      </w:r>
    </w:p>
    <w:p w:rsidR="00745221" w:rsidRPr="00745221" w:rsidRDefault="00745221" w:rsidP="0074522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45221">
        <w:rPr>
          <w:rFonts w:ascii="Times New Roman" w:hAnsi="Times New Roman" w:cs="Times New Roman"/>
          <w:sz w:val="28"/>
          <w:szCs w:val="28"/>
        </w:rPr>
        <w:t>- организацию зон охраны охотничьих ресурсов;</w:t>
      </w:r>
    </w:p>
    <w:p w:rsidR="00745221" w:rsidRPr="00745221" w:rsidRDefault="00745221" w:rsidP="0074522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45221">
        <w:rPr>
          <w:rFonts w:ascii="Times New Roman" w:hAnsi="Times New Roman" w:cs="Times New Roman"/>
          <w:sz w:val="28"/>
          <w:szCs w:val="28"/>
        </w:rPr>
        <w:lastRenderedPageBreak/>
        <w:t>- организацию мероприятий по регулированию численности диких животных.</w:t>
      </w:r>
    </w:p>
    <w:p w:rsidR="00745221" w:rsidRPr="00745221" w:rsidRDefault="00745221" w:rsidP="0074522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45221">
        <w:rPr>
          <w:rFonts w:ascii="Times New Roman" w:hAnsi="Times New Roman" w:cs="Times New Roman"/>
          <w:sz w:val="28"/>
          <w:szCs w:val="28"/>
        </w:rPr>
        <w:t xml:space="preserve">В целях недопущения нарушения обязательных требований </w:t>
      </w:r>
      <w:proofErr w:type="spellStart"/>
      <w:r w:rsidRPr="00745221">
        <w:rPr>
          <w:rFonts w:ascii="Times New Roman" w:hAnsi="Times New Roman" w:cs="Times New Roman"/>
          <w:sz w:val="28"/>
          <w:szCs w:val="28"/>
        </w:rPr>
        <w:t>охотп</w:t>
      </w:r>
      <w:r w:rsidR="001F483B">
        <w:rPr>
          <w:rFonts w:ascii="Times New Roman" w:hAnsi="Times New Roman" w:cs="Times New Roman"/>
          <w:sz w:val="28"/>
          <w:szCs w:val="28"/>
        </w:rPr>
        <w:t>ользователям</w:t>
      </w:r>
      <w:proofErr w:type="spellEnd"/>
      <w:r w:rsidR="001F483B">
        <w:rPr>
          <w:rFonts w:ascii="Times New Roman" w:hAnsi="Times New Roman" w:cs="Times New Roman"/>
          <w:sz w:val="28"/>
          <w:szCs w:val="28"/>
        </w:rPr>
        <w:t xml:space="preserve"> выдано 1</w:t>
      </w:r>
      <w:r w:rsidRPr="00745221">
        <w:rPr>
          <w:rFonts w:ascii="Times New Roman" w:hAnsi="Times New Roman" w:cs="Times New Roman"/>
          <w:sz w:val="28"/>
          <w:szCs w:val="28"/>
        </w:rPr>
        <w:t xml:space="preserve"> предостережений. </w:t>
      </w:r>
    </w:p>
    <w:p w:rsidR="00745221" w:rsidRPr="00745221" w:rsidRDefault="00745221" w:rsidP="00745221">
      <w:pPr>
        <w:rPr>
          <w:rFonts w:ascii="Times New Roman" w:hAnsi="Times New Roman" w:cs="Times New Roman"/>
          <w:sz w:val="28"/>
          <w:szCs w:val="28"/>
        </w:rPr>
      </w:pPr>
    </w:p>
    <w:p w:rsidR="00745221" w:rsidRPr="00745221" w:rsidRDefault="001F483B" w:rsidP="007452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В 2025</w:t>
      </w:r>
      <w:r w:rsidR="00745221" w:rsidRPr="00745221">
        <w:rPr>
          <w:rFonts w:ascii="Times New Roman" w:hAnsi="Times New Roman" w:cs="Times New Roman"/>
          <w:sz w:val="28"/>
          <w:szCs w:val="28"/>
        </w:rPr>
        <w:t xml:space="preserve"> году в рамках полномочий по федеральному государственному охотничьему надзору работниками комитета проведено </w:t>
      </w:r>
      <w:r>
        <w:rPr>
          <w:rFonts w:ascii="Times New Roman" w:hAnsi="Times New Roman" w:cs="Times New Roman"/>
          <w:sz w:val="28"/>
          <w:szCs w:val="28"/>
        </w:rPr>
        <w:t>197</w:t>
      </w:r>
      <w:r w:rsidR="00745221" w:rsidRPr="00745221">
        <w:rPr>
          <w:rFonts w:ascii="Times New Roman" w:hAnsi="Times New Roman" w:cs="Times New Roman"/>
          <w:sz w:val="28"/>
          <w:szCs w:val="28"/>
        </w:rPr>
        <w:t xml:space="preserve"> контрольно-надзорных мероприятия без взаимодействия с  контролируемым лицом, из них:</w:t>
      </w:r>
    </w:p>
    <w:p w:rsidR="00745221" w:rsidRPr="00745221" w:rsidRDefault="00745221" w:rsidP="00745221">
      <w:pPr>
        <w:rPr>
          <w:rFonts w:ascii="Times New Roman" w:hAnsi="Times New Roman" w:cs="Times New Roman"/>
          <w:sz w:val="28"/>
          <w:szCs w:val="28"/>
        </w:rPr>
      </w:pPr>
      <w:r w:rsidRPr="00745221">
        <w:rPr>
          <w:rFonts w:ascii="Times New Roman" w:hAnsi="Times New Roman" w:cs="Times New Roman"/>
          <w:sz w:val="28"/>
          <w:szCs w:val="28"/>
        </w:rPr>
        <w:tab/>
        <w:t>- вы</w:t>
      </w:r>
      <w:r w:rsidR="001F483B">
        <w:rPr>
          <w:rFonts w:ascii="Times New Roman" w:hAnsi="Times New Roman" w:cs="Times New Roman"/>
          <w:sz w:val="28"/>
          <w:szCs w:val="28"/>
        </w:rPr>
        <w:t>ездное обследование (197</w:t>
      </w:r>
      <w:r w:rsidRPr="00745221">
        <w:rPr>
          <w:rFonts w:ascii="Times New Roman" w:hAnsi="Times New Roman" w:cs="Times New Roman"/>
          <w:sz w:val="28"/>
          <w:szCs w:val="28"/>
        </w:rPr>
        <w:t xml:space="preserve"> мероприятия)</w:t>
      </w:r>
    </w:p>
    <w:p w:rsidR="00745221" w:rsidRPr="00745221" w:rsidRDefault="00745221" w:rsidP="00745221">
      <w:pPr>
        <w:rPr>
          <w:rFonts w:ascii="Times New Roman" w:hAnsi="Times New Roman" w:cs="Times New Roman"/>
          <w:sz w:val="28"/>
          <w:szCs w:val="28"/>
        </w:rPr>
      </w:pPr>
      <w:r w:rsidRPr="00745221">
        <w:rPr>
          <w:rFonts w:ascii="Times New Roman" w:hAnsi="Times New Roman" w:cs="Times New Roman"/>
          <w:sz w:val="28"/>
          <w:szCs w:val="28"/>
        </w:rPr>
        <w:tab/>
        <w:t>- наблюдение за соблюде</w:t>
      </w:r>
      <w:r w:rsidR="001F483B">
        <w:rPr>
          <w:rFonts w:ascii="Times New Roman" w:hAnsi="Times New Roman" w:cs="Times New Roman"/>
          <w:sz w:val="28"/>
          <w:szCs w:val="28"/>
        </w:rPr>
        <w:t>нием обязательных требований (0</w:t>
      </w:r>
      <w:r w:rsidRPr="00745221">
        <w:rPr>
          <w:rFonts w:ascii="Times New Roman" w:hAnsi="Times New Roman" w:cs="Times New Roman"/>
          <w:sz w:val="28"/>
          <w:szCs w:val="28"/>
        </w:rPr>
        <w:t xml:space="preserve"> мероприятий). </w:t>
      </w:r>
    </w:p>
    <w:p w:rsidR="00745221" w:rsidRPr="00745221" w:rsidRDefault="001F483B" w:rsidP="0074522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="00745221" w:rsidRPr="00745221">
        <w:rPr>
          <w:rFonts w:ascii="Times New Roman" w:hAnsi="Times New Roman" w:cs="Times New Roman"/>
          <w:sz w:val="28"/>
          <w:szCs w:val="28"/>
        </w:rPr>
        <w:t xml:space="preserve"> году работниками комитета также проведено 2</w:t>
      </w:r>
      <w:r>
        <w:rPr>
          <w:rFonts w:ascii="Times New Roman" w:hAnsi="Times New Roman" w:cs="Times New Roman"/>
          <w:sz w:val="28"/>
          <w:szCs w:val="28"/>
        </w:rPr>
        <w:t>207</w:t>
      </w:r>
      <w:r w:rsidR="00745221" w:rsidRPr="00745221">
        <w:rPr>
          <w:rFonts w:ascii="Times New Roman" w:hAnsi="Times New Roman" w:cs="Times New Roman"/>
          <w:sz w:val="28"/>
          <w:szCs w:val="28"/>
        </w:rPr>
        <w:t xml:space="preserve"> выездных обследований и вые</w:t>
      </w:r>
      <w:r>
        <w:rPr>
          <w:rFonts w:ascii="Times New Roman" w:hAnsi="Times New Roman" w:cs="Times New Roman"/>
          <w:sz w:val="28"/>
          <w:szCs w:val="28"/>
        </w:rPr>
        <w:t>здов в рамках постоянного рейда</w:t>
      </w:r>
      <w:r w:rsidR="00745221" w:rsidRPr="00745221">
        <w:rPr>
          <w:rFonts w:ascii="Times New Roman" w:hAnsi="Times New Roman" w:cs="Times New Roman"/>
          <w:sz w:val="28"/>
          <w:szCs w:val="28"/>
        </w:rPr>
        <w:t>.</w:t>
      </w:r>
    </w:p>
    <w:p w:rsidR="00745221" w:rsidRPr="00745221" w:rsidRDefault="00745221" w:rsidP="00745221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745221">
        <w:rPr>
          <w:rFonts w:ascii="Times New Roman" w:hAnsi="Times New Roman" w:cs="Times New Roman"/>
          <w:sz w:val="28"/>
          <w:szCs w:val="28"/>
        </w:rPr>
        <w:t>В рамках пров</w:t>
      </w:r>
      <w:r w:rsidR="001F483B">
        <w:rPr>
          <w:rFonts w:ascii="Times New Roman" w:hAnsi="Times New Roman" w:cs="Times New Roman"/>
          <w:sz w:val="28"/>
          <w:szCs w:val="28"/>
        </w:rPr>
        <w:t>еденных мероприятий выявлено 177</w:t>
      </w:r>
      <w:r w:rsidRPr="00745221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правонарушений</w:t>
      </w:r>
      <w:r w:rsidR="001F483B">
        <w:rPr>
          <w:rFonts w:ascii="Times New Roman" w:hAnsi="Times New Roman" w:cs="Times New Roman"/>
          <w:sz w:val="28"/>
          <w:szCs w:val="28"/>
        </w:rPr>
        <w:t xml:space="preserve"> (из них 128 в рамках специального режима контроля</w:t>
      </w:r>
      <w:r w:rsidRPr="007452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452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5221">
        <w:rPr>
          <w:rFonts w:ascii="Times New Roman" w:hAnsi="Times New Roman" w:cs="Times New Roman"/>
          <w:sz w:val="28"/>
          <w:szCs w:val="28"/>
        </w:rPr>
        <w:t>Типовыми и массовыми нарушениями, выявляемыми среди  физических лиц, осуществляющих производство охоты, являются:</w:t>
      </w:r>
      <w:proofErr w:type="gramEnd"/>
    </w:p>
    <w:p w:rsidR="00745221" w:rsidRPr="00745221" w:rsidRDefault="00745221" w:rsidP="0074522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45221">
        <w:rPr>
          <w:rFonts w:ascii="Times New Roman" w:hAnsi="Times New Roman" w:cs="Times New Roman"/>
          <w:sz w:val="28"/>
          <w:szCs w:val="28"/>
        </w:rPr>
        <w:t>2.1. Осуществление охоты без разрешительных документов (разрешения на добычу охотничьих ресурсов, охотничьего билета, путевки, разрешения на ношение и хранение охотничьего огнестрельного длинноствольного оружия). В соответствии с пунктом 5.2 Правил охоты, утвержденных приказом Минприроды России от 16.11.2027.07.2020 № 477, при осуществлении охоты физические лица обязаны иметь при себе:</w:t>
      </w:r>
      <w:r w:rsidR="004D6734">
        <w:rPr>
          <w:rFonts w:ascii="Times New Roman" w:hAnsi="Times New Roman" w:cs="Times New Roman"/>
          <w:sz w:val="28"/>
          <w:szCs w:val="28"/>
        </w:rPr>
        <w:t xml:space="preserve"> </w:t>
      </w:r>
      <w:r w:rsidRPr="00745221">
        <w:rPr>
          <w:rFonts w:ascii="Times New Roman" w:hAnsi="Times New Roman" w:cs="Times New Roman"/>
          <w:sz w:val="28"/>
          <w:szCs w:val="28"/>
        </w:rPr>
        <w:t xml:space="preserve">охотничий билет; в случае осуществления охоты с охотничьим огнестрельным, пневматическим, метательным стрелковым оружием (далее - охотничье оружие) - разрешение на хранение и ношение охотничьего оружия в соответствии со статьей 13 Федерального </w:t>
      </w:r>
      <w:r w:rsidRPr="00745221">
        <w:rPr>
          <w:rFonts w:ascii="Times New Roman" w:hAnsi="Times New Roman" w:cs="Times New Roman"/>
          <w:sz w:val="28"/>
          <w:szCs w:val="28"/>
        </w:rPr>
        <w:lastRenderedPageBreak/>
        <w:t xml:space="preserve">закона от 13 декабря 1996 г. № 150-ФЗ «Об оружии»; в случае осуществления охоты в общедоступных охотничьих угодьях - разрешение на добычу охотничьих ресурсов; в случае осуществления охоты в закрепленных охотничьих угодьях - разрешение на добычу охотничьих ресурсов, а также путевку. </w:t>
      </w:r>
    </w:p>
    <w:p w:rsidR="00745221" w:rsidRPr="00745221" w:rsidRDefault="00745221" w:rsidP="0074522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45221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745221">
        <w:rPr>
          <w:rFonts w:ascii="Times New Roman" w:hAnsi="Times New Roman" w:cs="Times New Roman"/>
          <w:sz w:val="28"/>
          <w:szCs w:val="28"/>
        </w:rPr>
        <w:t xml:space="preserve">Нахождение в охотничьих угодьях в (на) механических транспортных средствах, плавательных средствах с включенным мотором, в том числе не прекративших движение по инерции после выключения мотора, с расчехленным или заряженным или имеющим патроны (снаряды) в магазине охотничьим огнестрельным (пневматическим) оружием. </w:t>
      </w:r>
      <w:proofErr w:type="gramEnd"/>
    </w:p>
    <w:p w:rsidR="00745221" w:rsidRPr="00745221" w:rsidRDefault="00745221" w:rsidP="006002A0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745221">
        <w:rPr>
          <w:rFonts w:ascii="Times New Roman" w:hAnsi="Times New Roman" w:cs="Times New Roman"/>
          <w:sz w:val="28"/>
          <w:szCs w:val="28"/>
        </w:rPr>
        <w:t xml:space="preserve">Пунктом 62.15 Правил охоты запрещено осуществление охоты (нахождение в охотничьих угодьях) в (на механических транспортных средствах, летательных аппаратах, а также плавательных средствах с включенным мотором, в том числе не прекративших движение по инерции после выключения мотора, с охотничьим оружием в расчехленном состоянии, а равно со снаряженным магазином и (или) имеющим патрон в патроннике. </w:t>
      </w:r>
      <w:proofErr w:type="gramEnd"/>
    </w:p>
    <w:p w:rsidR="00745221" w:rsidRPr="00745221" w:rsidRDefault="00745221" w:rsidP="0074522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45221">
        <w:rPr>
          <w:rFonts w:ascii="Times New Roman" w:hAnsi="Times New Roman" w:cs="Times New Roman"/>
          <w:sz w:val="28"/>
          <w:szCs w:val="28"/>
        </w:rPr>
        <w:t>С целью недопущения нарушения обязательных требований необходимо перед тем, как расчехлять и заряжать охотничье огнестрельное длинноствольное оружие убедиться, что мотор механического транспортного средства выключен и механическое транспортное средство прекратило движение. По окончании охоты, перед помещением оружия в транспортное средство разрядить и зачехлить его.</w:t>
      </w:r>
    </w:p>
    <w:p w:rsidR="00745221" w:rsidRPr="00745221" w:rsidRDefault="00745221" w:rsidP="0074522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45221">
        <w:rPr>
          <w:rFonts w:ascii="Times New Roman" w:hAnsi="Times New Roman" w:cs="Times New Roman"/>
          <w:sz w:val="28"/>
          <w:szCs w:val="28"/>
        </w:rPr>
        <w:t>2.4. Осуществление транспортировки, первичной обработки добытой продукции с нарушением правил охоты (в отсутствие документов на добычу охотничьих ресурсов, заполненных документов в соответствии с требованиями приказа Минприроды № 379).</w:t>
      </w:r>
    </w:p>
    <w:p w:rsidR="00745221" w:rsidRPr="00745221" w:rsidRDefault="00745221" w:rsidP="0074522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45221">
        <w:rPr>
          <w:rFonts w:ascii="Times New Roman" w:hAnsi="Times New Roman" w:cs="Times New Roman"/>
          <w:sz w:val="28"/>
          <w:szCs w:val="28"/>
        </w:rPr>
        <w:lastRenderedPageBreak/>
        <w:t xml:space="preserve">За 2024 год по факту выявленных нарушений возбуждено </w:t>
      </w:r>
      <w:r w:rsidR="00A548B0">
        <w:rPr>
          <w:rFonts w:ascii="Times New Roman" w:hAnsi="Times New Roman" w:cs="Times New Roman"/>
          <w:sz w:val="28"/>
          <w:szCs w:val="28"/>
        </w:rPr>
        <w:t>177</w:t>
      </w:r>
      <w:r w:rsidRPr="00745221">
        <w:rPr>
          <w:rFonts w:ascii="Times New Roman" w:hAnsi="Times New Roman" w:cs="Times New Roman"/>
          <w:sz w:val="28"/>
          <w:szCs w:val="28"/>
        </w:rPr>
        <w:t xml:space="preserve"> администрати</w:t>
      </w:r>
      <w:r w:rsidR="00A548B0">
        <w:rPr>
          <w:rFonts w:ascii="Times New Roman" w:hAnsi="Times New Roman" w:cs="Times New Roman"/>
          <w:sz w:val="28"/>
          <w:szCs w:val="28"/>
        </w:rPr>
        <w:t>вных дел, изъято у нарушителей 5</w:t>
      </w:r>
      <w:r w:rsidRPr="00745221">
        <w:rPr>
          <w:rFonts w:ascii="Times New Roman" w:hAnsi="Times New Roman" w:cs="Times New Roman"/>
          <w:sz w:val="28"/>
          <w:szCs w:val="28"/>
        </w:rPr>
        <w:t xml:space="preserve"> </w:t>
      </w:r>
      <w:r w:rsidR="007D1931">
        <w:rPr>
          <w:rFonts w:ascii="Times New Roman" w:hAnsi="Times New Roman" w:cs="Times New Roman"/>
          <w:sz w:val="28"/>
          <w:szCs w:val="28"/>
        </w:rPr>
        <w:t xml:space="preserve">единиц огнестрельного гладкоствольного оружия, </w:t>
      </w:r>
      <w:r w:rsidR="00A548B0">
        <w:rPr>
          <w:rFonts w:ascii="Times New Roman" w:hAnsi="Times New Roman" w:cs="Times New Roman"/>
          <w:sz w:val="28"/>
          <w:szCs w:val="28"/>
        </w:rPr>
        <w:t>иные орудия охоты</w:t>
      </w:r>
      <w:r w:rsidR="007D1931">
        <w:rPr>
          <w:rFonts w:ascii="Times New Roman" w:hAnsi="Times New Roman" w:cs="Times New Roman"/>
          <w:sz w:val="28"/>
          <w:szCs w:val="28"/>
        </w:rPr>
        <w:t>:</w:t>
      </w:r>
      <w:r w:rsidR="004C089C">
        <w:rPr>
          <w:rFonts w:ascii="Times New Roman" w:hAnsi="Times New Roman" w:cs="Times New Roman"/>
          <w:sz w:val="28"/>
          <w:szCs w:val="28"/>
        </w:rPr>
        <w:t xml:space="preserve"> 9</w:t>
      </w:r>
      <w:r w:rsidRPr="0074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8B0">
        <w:rPr>
          <w:rFonts w:ascii="Times New Roman" w:hAnsi="Times New Roman" w:cs="Times New Roman"/>
          <w:sz w:val="28"/>
          <w:szCs w:val="28"/>
        </w:rPr>
        <w:t>ногозахватывающих</w:t>
      </w:r>
      <w:proofErr w:type="spellEnd"/>
      <w:r w:rsidRPr="00745221">
        <w:rPr>
          <w:rFonts w:ascii="Times New Roman" w:hAnsi="Times New Roman" w:cs="Times New Roman"/>
          <w:sz w:val="28"/>
          <w:szCs w:val="28"/>
        </w:rPr>
        <w:t xml:space="preserve"> капкан</w:t>
      </w:r>
      <w:r w:rsidR="007D1931">
        <w:rPr>
          <w:rFonts w:ascii="Times New Roman" w:hAnsi="Times New Roman" w:cs="Times New Roman"/>
          <w:sz w:val="28"/>
          <w:szCs w:val="28"/>
        </w:rPr>
        <w:t xml:space="preserve">ов, 5 </w:t>
      </w:r>
      <w:proofErr w:type="spellStart"/>
      <w:r w:rsidR="007D1931">
        <w:rPr>
          <w:rFonts w:ascii="Times New Roman" w:hAnsi="Times New Roman" w:cs="Times New Roman"/>
          <w:sz w:val="28"/>
          <w:szCs w:val="28"/>
        </w:rPr>
        <w:t>электроманков</w:t>
      </w:r>
      <w:proofErr w:type="spellEnd"/>
      <w:r w:rsidR="00A548B0">
        <w:rPr>
          <w:rFonts w:ascii="Times New Roman" w:hAnsi="Times New Roman" w:cs="Times New Roman"/>
          <w:sz w:val="28"/>
          <w:szCs w:val="28"/>
        </w:rPr>
        <w:t>.</w:t>
      </w:r>
    </w:p>
    <w:p w:rsidR="00745221" w:rsidRPr="00745221" w:rsidRDefault="00745221" w:rsidP="0074522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45221">
        <w:rPr>
          <w:rFonts w:ascii="Times New Roman" w:hAnsi="Times New Roman" w:cs="Times New Roman"/>
          <w:sz w:val="28"/>
          <w:szCs w:val="28"/>
        </w:rPr>
        <w:t xml:space="preserve">Общая сумма взысканных штрафов – </w:t>
      </w:r>
      <w:r w:rsidR="00A2110C">
        <w:rPr>
          <w:rFonts w:ascii="Times New Roman" w:hAnsi="Times New Roman" w:cs="Times New Roman"/>
          <w:sz w:val="28"/>
          <w:szCs w:val="28"/>
        </w:rPr>
        <w:t>105 905 </w:t>
      </w:r>
      <w:r w:rsidRPr="00745221">
        <w:rPr>
          <w:rFonts w:ascii="Times New Roman" w:hAnsi="Times New Roman" w:cs="Times New Roman"/>
          <w:sz w:val="28"/>
          <w:szCs w:val="28"/>
        </w:rPr>
        <w:t>руб., лишены права осуществлять о</w:t>
      </w:r>
      <w:r w:rsidR="00A2110C">
        <w:rPr>
          <w:rFonts w:ascii="Times New Roman" w:hAnsi="Times New Roman" w:cs="Times New Roman"/>
          <w:sz w:val="28"/>
          <w:szCs w:val="28"/>
        </w:rPr>
        <w:t>хоту 20</w:t>
      </w:r>
      <w:r w:rsidRPr="00745221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D52AE7" w:rsidRDefault="00745221" w:rsidP="0074522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45221">
        <w:rPr>
          <w:rFonts w:ascii="Times New Roman" w:hAnsi="Times New Roman" w:cs="Times New Roman"/>
          <w:sz w:val="28"/>
          <w:szCs w:val="28"/>
        </w:rPr>
        <w:t>Выявлено незаконной до</w:t>
      </w:r>
      <w:r w:rsidR="00A2110C">
        <w:rPr>
          <w:rFonts w:ascii="Times New Roman" w:hAnsi="Times New Roman" w:cs="Times New Roman"/>
          <w:sz w:val="28"/>
          <w:szCs w:val="28"/>
        </w:rPr>
        <w:t xml:space="preserve">бычи объектов животного мира – </w:t>
      </w:r>
      <w:r w:rsidR="00CD3509" w:rsidRPr="00CD3509">
        <w:rPr>
          <w:rFonts w:ascii="Times New Roman" w:hAnsi="Times New Roman" w:cs="Times New Roman"/>
          <w:sz w:val="28"/>
          <w:szCs w:val="28"/>
        </w:rPr>
        <w:t>16 случаев (9 лосей, 1 косуля, 2 бобра, 1 вальдшнеп, 1 свиязь, 1 лысуха, 4 гуся, 1 глухарь). Подано 10 заявлений о возбуждении уголовных дел по обнаруженным фактам незаконной охоты в рамках ст.258 УК РФ</w:t>
      </w:r>
      <w:r w:rsidRPr="00745221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D52AE7" w:rsidRDefault="00D52AE7" w:rsidP="00D52AE7">
      <w:pPr>
        <w:rPr>
          <w:rFonts w:ascii="Times New Roman" w:hAnsi="Times New Roman" w:cs="Times New Roman"/>
          <w:sz w:val="28"/>
          <w:szCs w:val="28"/>
        </w:rPr>
      </w:pPr>
    </w:p>
    <w:p w:rsidR="002C14E5" w:rsidRPr="00D52AE7" w:rsidRDefault="002C14E5" w:rsidP="00D52AE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C14E5" w:rsidRPr="00D52AE7" w:rsidSect="006C16F9">
      <w:pgSz w:w="11906" w:h="16838"/>
      <w:pgMar w:top="1134" w:right="567" w:bottom="1134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221"/>
    <w:rsid w:val="00061A97"/>
    <w:rsid w:val="001E670F"/>
    <w:rsid w:val="001F483B"/>
    <w:rsid w:val="002C14E5"/>
    <w:rsid w:val="003D66BB"/>
    <w:rsid w:val="004C089C"/>
    <w:rsid w:val="004C456E"/>
    <w:rsid w:val="004D6734"/>
    <w:rsid w:val="006002A0"/>
    <w:rsid w:val="0062508C"/>
    <w:rsid w:val="006C16F9"/>
    <w:rsid w:val="00745221"/>
    <w:rsid w:val="007D1931"/>
    <w:rsid w:val="007D4D35"/>
    <w:rsid w:val="009B2F8C"/>
    <w:rsid w:val="00A050E4"/>
    <w:rsid w:val="00A061FD"/>
    <w:rsid w:val="00A2110C"/>
    <w:rsid w:val="00A548B0"/>
    <w:rsid w:val="00AA5E56"/>
    <w:rsid w:val="00CD3509"/>
    <w:rsid w:val="00D5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F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FB5F1-F6DA-404E-AAD8-1B06A81EC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Анатольевна Вавилова</dc:creator>
  <cp:lastModifiedBy>Юлия Анатольевна Вавилова</cp:lastModifiedBy>
  <cp:revision>2</cp:revision>
  <cp:lastPrinted>2025-03-13T12:25:00Z</cp:lastPrinted>
  <dcterms:created xsi:type="dcterms:W3CDTF">2026-03-16T14:18:00Z</dcterms:created>
  <dcterms:modified xsi:type="dcterms:W3CDTF">2026-03-16T14:18:00Z</dcterms:modified>
</cp:coreProperties>
</file>