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16" w:rsidRDefault="00FE131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E1316" w:rsidRDefault="00FE1316">
      <w:pPr>
        <w:pStyle w:val="ConsPlusNormal"/>
        <w:outlineLvl w:val="0"/>
      </w:pPr>
    </w:p>
    <w:p w:rsidR="00FE1316" w:rsidRDefault="00FE1316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FE1316" w:rsidRDefault="00FE1316">
      <w:pPr>
        <w:pStyle w:val="ConsPlusTitle"/>
        <w:jc w:val="center"/>
      </w:pPr>
    </w:p>
    <w:p w:rsidR="00FE1316" w:rsidRDefault="00FE1316">
      <w:pPr>
        <w:pStyle w:val="ConsPlusTitle"/>
        <w:jc w:val="center"/>
      </w:pPr>
      <w:r>
        <w:t>ПОСТАНОВЛЕНИЕ</w:t>
      </w:r>
    </w:p>
    <w:p w:rsidR="00FE1316" w:rsidRDefault="00FE1316">
      <w:pPr>
        <w:pStyle w:val="ConsPlusTitle"/>
        <w:jc w:val="center"/>
      </w:pPr>
      <w:r>
        <w:t>от 12 апреля 2023 г. N 247</w:t>
      </w:r>
    </w:p>
    <w:p w:rsidR="00FE1316" w:rsidRDefault="00FE1316">
      <w:pPr>
        <w:pStyle w:val="ConsPlusTitle"/>
        <w:jc w:val="center"/>
      </w:pPr>
    </w:p>
    <w:p w:rsidR="00FE1316" w:rsidRDefault="00FE1316">
      <w:pPr>
        <w:pStyle w:val="ConsPlusTitle"/>
        <w:jc w:val="center"/>
      </w:pPr>
      <w:r>
        <w:t>ОБ УТВЕРЖДЕНИИ ПОРЯДКА ВЫПЛАТЫ ДЕНЕЖНЫХ ВОЗНАГРАЖДЕНИЙ</w:t>
      </w:r>
    </w:p>
    <w:p w:rsidR="00FE1316" w:rsidRDefault="00FE1316">
      <w:pPr>
        <w:pStyle w:val="ConsPlusTitle"/>
        <w:jc w:val="center"/>
      </w:pPr>
      <w:r>
        <w:t>ЗА ДОБЫЧУ ВОЛКОВ НА ТЕРРИТОРИИ ЛЕНИНГРАДСКОЙ ОБЛАСТИ</w:t>
      </w:r>
    </w:p>
    <w:p w:rsidR="00FE1316" w:rsidRDefault="00FE13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13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316" w:rsidRDefault="00FE13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1316" w:rsidRDefault="00FE13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E1316" w:rsidRDefault="00FE1316">
            <w:pPr>
              <w:pStyle w:val="ConsPlusNormal"/>
              <w:jc w:val="center"/>
            </w:pPr>
            <w:r>
              <w:rPr>
                <w:color w:val="392C69"/>
              </w:rPr>
              <w:t>от 10.03.2025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</w:tr>
    </w:tbl>
    <w:p w:rsidR="00FE1316" w:rsidRDefault="00FE1316">
      <w:pPr>
        <w:pStyle w:val="ConsPlusNormal"/>
        <w:jc w:val="center"/>
      </w:pPr>
    </w:p>
    <w:p w:rsidR="00FE1316" w:rsidRDefault="00FE131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7">
        <w:r>
          <w:rPr>
            <w:color w:val="0000FF"/>
          </w:rPr>
          <w:t>статьями 6</w:t>
        </w:r>
      </w:hyperlink>
      <w:r>
        <w:t xml:space="preserve">, </w:t>
      </w:r>
      <w:hyperlink r:id="rId8">
        <w:r>
          <w:rPr>
            <w:color w:val="0000FF"/>
          </w:rPr>
          <w:t>27</w:t>
        </w:r>
      </w:hyperlink>
      <w:r>
        <w:t xml:space="preserve"> Федерального закона от 24 апреля 1995 года N 52-ФЗ "О животном мире", </w:t>
      </w:r>
      <w:hyperlink r:id="rId9">
        <w:r>
          <w:rPr>
            <w:color w:val="0000FF"/>
          </w:rPr>
          <w:t>статьями 9</w:t>
        </w:r>
      </w:hyperlink>
      <w:r>
        <w:t xml:space="preserve">, </w:t>
      </w:r>
      <w:hyperlink r:id="rId10">
        <w:r>
          <w:rPr>
            <w:color w:val="0000FF"/>
          </w:rPr>
          <w:t>16</w:t>
        </w:r>
      </w:hyperlink>
      <w:r>
        <w:t xml:space="preserve">, </w:t>
      </w:r>
      <w:hyperlink r:id="rId11">
        <w:r>
          <w:rPr>
            <w:color w:val="0000FF"/>
          </w:rPr>
          <w:t>29</w:t>
        </w:r>
      </w:hyperlink>
      <w:r>
        <w:t xml:space="preserve">, </w:t>
      </w:r>
      <w:hyperlink r:id="rId12">
        <w:r>
          <w:rPr>
            <w:color w:val="0000FF"/>
          </w:rPr>
          <w:t>48</w:t>
        </w:r>
      </w:hyperlink>
      <w: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Федерации", в целях повышения эффективности мероприятий по регулированию численности волка, охраны здоровья</w:t>
      </w:r>
      <w:proofErr w:type="gramEnd"/>
      <w:r>
        <w:t xml:space="preserve"> населения, устранения угрозы для жизни человека, предохранения от заболеваний сельскохозяйственных и других домашних животных, предотвращения нанесения ущерба сельскому и охотничьему хозяйству, животному миру и среде его обитания, материального стимулирования охотников при добыче волков Правительство Ленинградской области постановляет:</w:t>
      </w: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выплаты денежных вознаграждений за добычу волков на территории Ленинградской области.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Председателя Правительства Ленинградской области - председателя комитета по агропромышленному и рыбохозяйственному комплексу.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 момента вступления в силу областного закона "О внесении изменений в областной </w:t>
      </w:r>
      <w:hyperlink r:id="rId13">
        <w:r>
          <w:rPr>
            <w:color w:val="0000FF"/>
          </w:rPr>
          <w:t>закон</w:t>
        </w:r>
      </w:hyperlink>
      <w:r>
        <w:t xml:space="preserve"> "Об областном бюджете Ленинградской области на 2023 год и на плановый период 2024 и 2025 годов", предусматривающего средства областного бюджета Ленинградской области на реализацию настоящего постановления.</w:t>
      </w: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FE1316" w:rsidRDefault="00FE1316">
      <w:pPr>
        <w:pStyle w:val="ConsPlusNormal"/>
        <w:jc w:val="right"/>
      </w:pPr>
      <w:r>
        <w:t>Губернатора Ленинградской области</w:t>
      </w:r>
    </w:p>
    <w:p w:rsidR="00FE1316" w:rsidRDefault="00FE1316">
      <w:pPr>
        <w:pStyle w:val="ConsPlusNormal"/>
        <w:jc w:val="right"/>
      </w:pPr>
      <w:r>
        <w:t>Первый вице-губернатор Ленинградской области -</w:t>
      </w:r>
    </w:p>
    <w:p w:rsidR="00FE1316" w:rsidRDefault="00FE1316">
      <w:pPr>
        <w:pStyle w:val="ConsPlusNormal"/>
        <w:jc w:val="right"/>
      </w:pPr>
      <w:r>
        <w:t>руководитель Администрации Губернатора</w:t>
      </w:r>
    </w:p>
    <w:p w:rsidR="00FE1316" w:rsidRDefault="00FE1316">
      <w:pPr>
        <w:pStyle w:val="ConsPlusNormal"/>
        <w:jc w:val="right"/>
      </w:pPr>
      <w:r>
        <w:t>и Правительства Ленинградской области</w:t>
      </w:r>
    </w:p>
    <w:p w:rsidR="00FE1316" w:rsidRDefault="00FE1316">
      <w:pPr>
        <w:pStyle w:val="ConsPlusNormal"/>
        <w:jc w:val="right"/>
      </w:pPr>
      <w:r>
        <w:t>И.Петров</w:t>
      </w:r>
    </w:p>
    <w:p w:rsidR="00FE1316" w:rsidRDefault="00FE1316">
      <w:pPr>
        <w:pStyle w:val="ConsPlusNormal"/>
        <w:jc w:val="right"/>
      </w:pPr>
    </w:p>
    <w:p w:rsidR="00FE1316" w:rsidRDefault="00FE1316">
      <w:pPr>
        <w:pStyle w:val="ConsPlusNormal"/>
        <w:jc w:val="right"/>
      </w:pPr>
    </w:p>
    <w:p w:rsidR="00FE1316" w:rsidRDefault="00FE1316">
      <w:pPr>
        <w:pStyle w:val="ConsPlusNormal"/>
        <w:jc w:val="right"/>
      </w:pPr>
    </w:p>
    <w:p w:rsidR="00FE1316" w:rsidRDefault="00FE1316">
      <w:pPr>
        <w:pStyle w:val="ConsPlusNormal"/>
        <w:jc w:val="right"/>
      </w:pPr>
    </w:p>
    <w:p w:rsidR="00FE1316" w:rsidRDefault="00FE1316">
      <w:pPr>
        <w:pStyle w:val="ConsPlusNormal"/>
        <w:jc w:val="right"/>
      </w:pPr>
    </w:p>
    <w:p w:rsidR="00FE1316" w:rsidRDefault="00FE1316">
      <w:pPr>
        <w:pStyle w:val="ConsPlusNormal"/>
        <w:jc w:val="right"/>
        <w:outlineLvl w:val="0"/>
      </w:pPr>
      <w:r>
        <w:t>УТВЕРЖДЕН</w:t>
      </w:r>
    </w:p>
    <w:p w:rsidR="00FE1316" w:rsidRDefault="00FE1316">
      <w:pPr>
        <w:pStyle w:val="ConsPlusNormal"/>
        <w:jc w:val="right"/>
      </w:pPr>
      <w:r>
        <w:t>постановлением Правительства</w:t>
      </w:r>
    </w:p>
    <w:p w:rsidR="00FE1316" w:rsidRDefault="00FE1316">
      <w:pPr>
        <w:pStyle w:val="ConsPlusNormal"/>
        <w:jc w:val="right"/>
      </w:pPr>
      <w:r>
        <w:t>Ленинградской области</w:t>
      </w:r>
    </w:p>
    <w:p w:rsidR="00FE1316" w:rsidRDefault="00FE1316">
      <w:pPr>
        <w:pStyle w:val="ConsPlusNormal"/>
        <w:jc w:val="right"/>
      </w:pPr>
      <w:r>
        <w:t>от 12.04.2023 N 247</w:t>
      </w:r>
    </w:p>
    <w:p w:rsidR="00FE1316" w:rsidRDefault="00FE1316">
      <w:pPr>
        <w:pStyle w:val="ConsPlusNormal"/>
        <w:jc w:val="right"/>
      </w:pPr>
      <w:r>
        <w:t>(приложение)</w:t>
      </w:r>
    </w:p>
    <w:p w:rsidR="00FE1316" w:rsidRDefault="00FE1316">
      <w:pPr>
        <w:pStyle w:val="ConsPlusNormal"/>
        <w:jc w:val="right"/>
      </w:pPr>
    </w:p>
    <w:p w:rsidR="00FE1316" w:rsidRDefault="00FE1316">
      <w:pPr>
        <w:pStyle w:val="ConsPlusTitle"/>
        <w:jc w:val="center"/>
      </w:pPr>
      <w:bookmarkStart w:id="0" w:name="P35"/>
      <w:bookmarkEnd w:id="0"/>
      <w:r>
        <w:t>ПОРЯДОК</w:t>
      </w:r>
    </w:p>
    <w:p w:rsidR="00FE1316" w:rsidRDefault="00FE1316">
      <w:pPr>
        <w:pStyle w:val="ConsPlusTitle"/>
        <w:jc w:val="center"/>
      </w:pPr>
      <w:r>
        <w:t>ВЫПЛАТЫ ДЕНЕЖНЫХ ВОЗНАГРАЖДЕНИЙ ЗА ДОБЫЧУ ВОЛКОВ</w:t>
      </w:r>
    </w:p>
    <w:p w:rsidR="00FE1316" w:rsidRDefault="00FE1316">
      <w:pPr>
        <w:pStyle w:val="ConsPlusTitle"/>
        <w:jc w:val="center"/>
      </w:pPr>
      <w:r>
        <w:t>НА ТЕРРИТОРИИ ЛЕНИНГРАДСКОЙ ОБЛАСТИ</w:t>
      </w:r>
    </w:p>
    <w:p w:rsidR="00FE1316" w:rsidRDefault="00FE13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13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316" w:rsidRDefault="00FE13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1316" w:rsidRDefault="00FE13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E1316" w:rsidRDefault="00FE1316">
            <w:pPr>
              <w:pStyle w:val="ConsPlusNormal"/>
              <w:jc w:val="center"/>
            </w:pPr>
            <w:r>
              <w:rPr>
                <w:color w:val="392C69"/>
              </w:rPr>
              <w:t>от 10.03.2025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</w:tr>
    </w:tbl>
    <w:p w:rsidR="00FE1316" w:rsidRDefault="00FE1316">
      <w:pPr>
        <w:pStyle w:val="ConsPlusNormal"/>
        <w:jc w:val="center"/>
      </w:pPr>
    </w:p>
    <w:p w:rsidR="00FE1316" w:rsidRDefault="00FE1316">
      <w:pPr>
        <w:pStyle w:val="ConsPlusNormal"/>
        <w:ind w:firstLine="540"/>
        <w:jc w:val="both"/>
      </w:pPr>
      <w:r>
        <w:t>1. Настоящий Порядок определяет процедуру выплаты денежного вознаграждения за добычу волков на территории Ленинградской области (далее - денежное вознаграждение).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2. Право на получение денежного вознаграждения в соответствии с настоящим Порядком имеют охотники, добывшие волков на территории Ленинградской области на основании разрешения на добычу охотничьих ресурсов, за исключением особо охраняемых природных территорий федерального значения (далее - охотник).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3. Организацию работы по выплате денежного вознаграждения в пределах лимитов бюджетных обязательств осуществляет комитет по охране, контролю и регулированию использования объектов животного мира Ленинградской области (далее - комитет).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Финансовое обеспечение расходов по выплате вознаграждений осуществляется за счет средств областного бюджета Ленинградской области в соответствии с утвержденными бюджетными ассигнованиями, выделенными на эти цели законом о бюджете Ленинградской области на очередной финансовый год в рамках реализации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Ленинградской области "Охрана окружающей среды Ленинградской области", утвержденной постановлением Правительства Ленинградской области от 31 октября 2013 года N 368.</w:t>
      </w:r>
      <w:proofErr w:type="gramEnd"/>
    </w:p>
    <w:p w:rsidR="00FE1316" w:rsidRDefault="00FE1316">
      <w:pPr>
        <w:pStyle w:val="ConsPlusNormal"/>
        <w:spacing w:before="220"/>
        <w:ind w:firstLine="540"/>
        <w:jc w:val="both"/>
      </w:pPr>
      <w:r>
        <w:t>5. Для принятия решения о выплате денежного вознаграждения за добычу волка формируется комиссия, в состав которой входит председатель комиссии, члены комиссии (далее - комиссия). Состав и порядок работы комиссии утверждается распоряжением комитета.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6. Денежное вознаграждение выплачивается охотнику в размере 25000 рублей за одну особь добытого волка без подразделения по полу и возрасту в пределах установленного лимита на указанные цели на очередной финансовый год. Денежное вознаграждение выплачивается с учетом налога на доходы физических лиц в соответствии с действующим законодательством Российской Федерации.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7. Выплата денежного вознаграждения за добычу волка на территории Ленинградской области производится на основании решения комиссии.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 xml:space="preserve">8. Для подтверждения факта добычи волка на территории Ленинградской области охотник в течение суток с момента добычи волка информирует специалиста комитета (сообщает время и место добычи волка). Специалист комитета назначает охотнику дату, время и место осмотра добытого животного для составления </w:t>
      </w:r>
      <w:hyperlink w:anchor="P89">
        <w:r>
          <w:rPr>
            <w:color w:val="0000FF"/>
          </w:rPr>
          <w:t>акта</w:t>
        </w:r>
      </w:hyperlink>
      <w:r>
        <w:t xml:space="preserve"> о добыче волка (далее - Акт) с приложением схемы и указания места добычи, составленного специалистом комитета по форме, согласно приложению 1 к настоящему Порядку.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Акт составляется в течение трех рабочих дней (в соответствии с графиком работы комитета) с момента добычи волка.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Акт составляется в двух экземплярах. Один экземпляр Акта вручается под роспись охотнику.</w:t>
      </w:r>
    </w:p>
    <w:p w:rsidR="00FE1316" w:rsidRDefault="00FE1316">
      <w:pPr>
        <w:pStyle w:val="ConsPlusNormal"/>
        <w:spacing w:before="220"/>
        <w:ind w:firstLine="540"/>
        <w:jc w:val="both"/>
      </w:pPr>
      <w:proofErr w:type="gramStart"/>
      <w:r>
        <w:t xml:space="preserve">Для составления Акта охотник предъявляет специалисту комитета к осмотру охотничий билет, оригинал разрешения на добычу охотничьих ресурсов (любительская спортивная охота или </w:t>
      </w:r>
      <w:r>
        <w:lastRenderedPageBreak/>
        <w:t>охота в целях регулирования численности), схему места добычи волка с указанием GPS-координат места добычи, фото- и видеоматериалы (при наличии), тушу с головой добытого волка в шкуре либо голову волка в шкуре.</w:t>
      </w:r>
      <w:proofErr w:type="gramEnd"/>
    </w:p>
    <w:p w:rsidR="00FE1316" w:rsidRDefault="00FE1316">
      <w:pPr>
        <w:pStyle w:val="ConsPlusNormal"/>
        <w:spacing w:before="220"/>
        <w:ind w:firstLine="540"/>
        <w:jc w:val="both"/>
      </w:pPr>
      <w:r>
        <w:t>Специалист комитета составляет Акт, в котором указывает данные охотничьего билета охотника, серию и номер разрешения на добычу охотничьих ресурсов, описание добытого животного (туша, голова), а также сверяет место добычи волка с картой-схемой охотничьих угодий Ленинградской области.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Специалистом комитета при осмотре добытого волка делается отметка о регистрации добычи волка путем нанесения специального клейма на ухо добытого волка. Номер клейма указывается в Акте.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После регистрации факта добычи волка туша добытого волка (голова), а также охотничий билет и разрешение на добычу волка возвращаются охотнику, о чем в журнале регистрации выдачи Акта делается запись и ставится подпись охотника.</w:t>
      </w:r>
    </w:p>
    <w:p w:rsidR="00FE1316" w:rsidRDefault="00FE1316">
      <w:pPr>
        <w:pStyle w:val="ConsPlusNormal"/>
        <w:spacing w:before="220"/>
        <w:ind w:firstLine="540"/>
        <w:jc w:val="both"/>
      </w:pPr>
      <w:bookmarkStart w:id="1" w:name="P56"/>
      <w:bookmarkEnd w:id="1"/>
      <w:r>
        <w:t>9. Для получения денежного вознаграждения охотник предоставляет в комитет следующие документы:</w:t>
      </w:r>
    </w:p>
    <w:p w:rsidR="00FE1316" w:rsidRDefault="00FE1316">
      <w:pPr>
        <w:pStyle w:val="ConsPlusNormal"/>
        <w:spacing w:before="220"/>
        <w:ind w:firstLine="540"/>
        <w:jc w:val="both"/>
      </w:pPr>
      <w:hyperlink w:anchor="P165">
        <w:r>
          <w:rPr>
            <w:color w:val="0000FF"/>
          </w:rPr>
          <w:t>заявление</w:t>
        </w:r>
      </w:hyperlink>
      <w:r>
        <w:t xml:space="preserve"> о выплате вознаграждения по форме согласно приложению 2 к настоящему Порядку (далее - заявление);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Акт о добыче волка;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охотника;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копию разрешения на добычу охотничьих ресурсов;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копию охотничьего билета;</w:t>
      </w:r>
    </w:p>
    <w:p w:rsidR="00FE1316" w:rsidRDefault="00FE1316">
      <w:pPr>
        <w:pStyle w:val="ConsPlusNormal"/>
        <w:spacing w:before="220"/>
        <w:ind w:firstLine="540"/>
        <w:jc w:val="both"/>
      </w:pPr>
      <w:hyperlink w:anchor="P224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3 к настоящему Порядку.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Заявление и документы представляются в комитет лично либо направляются в комитет по почте заказным письмом в течение семи рабочих дней со дня составления Акта.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Представленные документы регистрируются комитетом в системе электронного документооборота в день их поступления.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Заявление о выплате вознаграждения рассматривается комиссией в течение пяти рабочих дней со дня регистрации заявления.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На основании полученных документов комиссия принимает решение о выплате денежного вознаграждения либо об отказе в выплате с указанием причины отказа. Решение о выплате денежного вознаграждения оформляется распоряжением комитета.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 xml:space="preserve">По итогам рассмотрения заявления и приложенных к нему документов охотнику в течение пяти рабочих дней со дня принятия решения направляется </w:t>
      </w:r>
      <w:hyperlink w:anchor="P278">
        <w:r>
          <w:rPr>
            <w:color w:val="0000FF"/>
          </w:rPr>
          <w:t>уведомление</w:t>
        </w:r>
      </w:hyperlink>
      <w:r>
        <w:t xml:space="preserve"> о принятом решении по форме согласно приложению 4 к настоящему Порядку.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10. Денежное вознаграждение выплачивается на указанный охотником в заявлении счет в течение 11 рабочих дней со дня принятия решения о выплате денежного вознаграждения.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Формирование заявки на выплату денежного вознаграждения осуществляется комитетом в течение пяти рабочих дней со дня принятия решения о выплате денежного вознаграждения.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lastRenderedPageBreak/>
        <w:t xml:space="preserve">Перечисление денежного вознаграждения осуществляется Комитетом финансов Ленинградской области на основании заявок на выплату денежного вознаграждения на счет, указанный охотником в заявлении, в срок не позднее шести рабочих дней </w:t>
      </w:r>
      <w:proofErr w:type="gramStart"/>
      <w:r>
        <w:t>с даты направления</w:t>
      </w:r>
      <w:proofErr w:type="gramEnd"/>
      <w:r>
        <w:t xml:space="preserve"> заявок комитетом.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11. Основаниями для отказа в выплате денежного вознаграждения являются: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 xml:space="preserve">1) непредставление или представление не в полном объеме документов, указанных в </w:t>
      </w:r>
      <w:hyperlink w:anchor="P56">
        <w:r>
          <w:rPr>
            <w:color w:val="0000FF"/>
          </w:rPr>
          <w:t>пункте 9</w:t>
        </w:r>
      </w:hyperlink>
      <w:r>
        <w:t xml:space="preserve"> настоящего Порядка;</w:t>
      </w:r>
    </w:p>
    <w:p w:rsidR="00FE1316" w:rsidRDefault="00FE1316">
      <w:pPr>
        <w:pStyle w:val="ConsPlusNormal"/>
        <w:spacing w:before="220"/>
        <w:ind w:firstLine="540"/>
        <w:jc w:val="both"/>
      </w:pPr>
      <w:bookmarkStart w:id="2" w:name="P73"/>
      <w:bookmarkEnd w:id="2"/>
      <w:r>
        <w:t>2) отсутствие сведений о действующем охотничьем билете в государственном охотхозяйственном реестре;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3) отсутствие у охотника разрешения на добычу охотничьих ресурсов;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4) добыча животного иной видовой принадлежности;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5) повторное предъявление туши, головы волка (при наличии клейма на ухе добытого волка, отсутствии уха);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6) превышение лимитов бюджетных обязательств на указанные цели;</w:t>
      </w:r>
    </w:p>
    <w:p w:rsidR="00FE1316" w:rsidRDefault="00FE1316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7) представление документов с нарушением сроков, установленных </w:t>
      </w:r>
      <w:hyperlink w:anchor="P56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>12. Охотник вправе обжаловать отказ в выплате денежного вознаграждения в соответствии с законодательством Российской Федерации.</w:t>
      </w:r>
    </w:p>
    <w:p w:rsidR="00FE1316" w:rsidRDefault="00FE1316">
      <w:pPr>
        <w:pStyle w:val="ConsPlusNormal"/>
        <w:spacing w:before="220"/>
        <w:ind w:firstLine="540"/>
        <w:jc w:val="both"/>
      </w:pPr>
      <w:r>
        <w:t xml:space="preserve">13. После устранения причин, послуживших основанием для отказа в выплате денежного вознаграждения, охотник в течение 10 рабочих дней со дня получения уведомления об отказе в выплате денежного вознаграждения вправе повторно обратиться в комитет за исключением случаев, предусмотренных </w:t>
      </w:r>
      <w:hyperlink w:anchor="P73">
        <w:r>
          <w:rPr>
            <w:color w:val="0000FF"/>
          </w:rPr>
          <w:t>подпунктами 2</w:t>
        </w:r>
      </w:hyperlink>
      <w:r>
        <w:t xml:space="preserve"> - </w:t>
      </w:r>
      <w:hyperlink w:anchor="P78">
        <w:r>
          <w:rPr>
            <w:color w:val="0000FF"/>
          </w:rPr>
          <w:t>7 пункта 11</w:t>
        </w:r>
      </w:hyperlink>
      <w:r>
        <w:t xml:space="preserve"> настоящего Порядка.</w:t>
      </w: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jc w:val="right"/>
        <w:outlineLvl w:val="1"/>
      </w:pPr>
      <w:r>
        <w:t>Приложение 1</w:t>
      </w:r>
    </w:p>
    <w:p w:rsidR="00FE1316" w:rsidRDefault="00FE1316">
      <w:pPr>
        <w:pStyle w:val="ConsPlusNormal"/>
        <w:jc w:val="right"/>
      </w:pPr>
      <w:r>
        <w:t>к Порядку...</w:t>
      </w:r>
    </w:p>
    <w:p w:rsidR="00FE1316" w:rsidRDefault="00FE1316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E131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bookmarkStart w:id="4" w:name="P89"/>
            <w:bookmarkEnd w:id="4"/>
            <w:r>
              <w:t>АКТ</w:t>
            </w:r>
          </w:p>
          <w:p w:rsidR="00FE1316" w:rsidRDefault="00FE1316">
            <w:pPr>
              <w:pStyle w:val="ConsPlusNormal"/>
              <w:jc w:val="center"/>
            </w:pPr>
            <w:r>
              <w:t>о добыче волка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020"/>
        <w:gridCol w:w="4296"/>
      </w:tblGrid>
      <w:tr w:rsidR="00FE1316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"___" __________ 20__ 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(дата составления)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(место составления)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3"/>
        <w:gridCol w:w="1440"/>
        <w:gridCol w:w="179"/>
        <w:gridCol w:w="900"/>
        <w:gridCol w:w="1679"/>
        <w:gridCol w:w="2699"/>
        <w:gridCol w:w="361"/>
      </w:tblGrid>
      <w:tr w:rsidR="00FE1316"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  <w:ind w:firstLine="283"/>
              <w:jc w:val="both"/>
            </w:pPr>
            <w:r>
              <w:t>Специалист комитета,</w:t>
            </w:r>
          </w:p>
        </w:tc>
        <w:tc>
          <w:tcPr>
            <w:tcW w:w="5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  <w:jc w:val="both"/>
            </w:pPr>
            <w:r>
              <w:lastRenderedPageBreak/>
              <w:t>в присутствии охотника ________________________________________________ охотничий билет единого федерального образца серии ________ N ______, выдан _________________________________________________________________________,</w:t>
            </w:r>
          </w:p>
          <w:p w:rsidR="00FE1316" w:rsidRDefault="00FE1316">
            <w:pPr>
              <w:pStyle w:val="ConsPlusNormal"/>
              <w:jc w:val="both"/>
            </w:pPr>
            <w:r>
              <w:t>составил настоящий акт о том, что "___" ___________ 20__ г.</w:t>
            </w:r>
          </w:p>
        </w:tc>
      </w:tr>
      <w:tr w:rsidR="00FE1316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  <w:r>
              <w:t>охотником</w:t>
            </w:r>
          </w:p>
        </w:tc>
        <w:tc>
          <w:tcPr>
            <w:tcW w:w="7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(фамилия, имя, отчество охотника, старшего за отстрел)</w:t>
            </w:r>
          </w:p>
        </w:tc>
      </w:tr>
      <w:tr w:rsidR="00FE1316"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  <w:jc w:val="both"/>
            </w:pPr>
            <w:r>
              <w:t>на территории охотничьих угодий</w:t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43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</w:pP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(указать место добычи)</w:t>
            </w:r>
          </w:p>
        </w:tc>
      </w:tr>
      <w:tr w:rsidR="00FE1316"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  <w:jc w:val="both"/>
            </w:pPr>
            <w:r>
              <w:t>был добыт волк, способом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</w:pP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(в окладе, на вабу, петлями и прочее)</w:t>
            </w: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  <w:r>
              <w:t>на основании разрешения на добычу охотничьих ресурсов серии ____________ N ______, выдано _____________________________________________ дата выдачи "___" ____________________, путевка в закрепленные охотничьи угодья ________________________________________________________________________.</w:t>
            </w:r>
          </w:p>
        </w:tc>
      </w:tr>
      <w:tr w:rsidR="00FE1316">
        <w:tc>
          <w:tcPr>
            <w:tcW w:w="6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  <w:r>
              <w:t>К осмотру представлена туша добытого животного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insideH w:val="single" w:sz="4" w:space="0" w:color="auto"/>
          </w:tblBorders>
        </w:tblPrEx>
        <w:tc>
          <w:tcPr>
            <w:tcW w:w="87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  <w:r>
              <w:t>.</w:t>
            </w: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  <w:r>
              <w:t>На ухе добытого волка проставлено клеймо _________________________________.</w:t>
            </w:r>
          </w:p>
          <w:p w:rsidR="00FE1316" w:rsidRDefault="00FE1316">
            <w:pPr>
              <w:pStyle w:val="ConsPlusNormal"/>
              <w:jc w:val="both"/>
            </w:pPr>
            <w:r>
              <w:t xml:space="preserve">Туша с головой добытого волка в шкуре/голова добытого волка в шкуре </w:t>
            </w:r>
            <w:proofErr w:type="gramStart"/>
            <w:r>
              <w:t>возвращены</w:t>
            </w:r>
            <w:proofErr w:type="gramEnd"/>
            <w:r>
              <w:t xml:space="preserve"> охотнику.</w:t>
            </w:r>
          </w:p>
          <w:p w:rsidR="00FE1316" w:rsidRDefault="00FE1316">
            <w:pPr>
              <w:pStyle w:val="ConsPlusNormal"/>
              <w:jc w:val="both"/>
            </w:pPr>
            <w:r>
              <w:t>Акт составлен в двух экземплярах: первый - охотнику, второй - в комитет по охране, контролю и регулированию использования объектов животного мира Ленинградской области.</w:t>
            </w:r>
          </w:p>
          <w:p w:rsidR="00FE1316" w:rsidRDefault="00FE1316">
            <w:pPr>
              <w:pStyle w:val="ConsPlusNormal"/>
              <w:jc w:val="both"/>
            </w:pPr>
            <w:r>
              <w:t>Специалист комитета ______________/___________________</w:t>
            </w:r>
          </w:p>
          <w:p w:rsidR="00FE1316" w:rsidRDefault="00FE1316">
            <w:pPr>
              <w:pStyle w:val="ConsPlusNormal"/>
              <w:jc w:val="both"/>
            </w:pPr>
            <w:r>
              <w:t>Фото- и видеоматериалы ______________________________________ прилагаются (не прилагаются).</w:t>
            </w: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1316" w:rsidRDefault="00FE1316">
            <w:pPr>
              <w:pStyle w:val="ConsPlusNormal"/>
              <w:jc w:val="right"/>
              <w:outlineLvl w:val="2"/>
            </w:pPr>
            <w:r>
              <w:t>Оборотная сторона</w:t>
            </w: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right"/>
            </w:pP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  <w:jc w:val="center"/>
            </w:pPr>
            <w:r>
              <w:t>СХЕМА С УКАЗАНИЕМ МЕСТА ДОБЫЧИ:</w:t>
            </w:r>
          </w:p>
        </w:tc>
      </w:tr>
      <w:tr w:rsidR="00FE1316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7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16" w:rsidRDefault="00FE1316">
            <w:pPr>
              <w:pStyle w:val="ConsPlusNormal"/>
            </w:pP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18"/>
        <w:gridCol w:w="350"/>
        <w:gridCol w:w="4876"/>
        <w:gridCol w:w="397"/>
      </w:tblGrid>
      <w:tr w:rsidR="00FE1316"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Акт получил:</w:t>
            </w:r>
          </w:p>
        </w:tc>
      </w:tr>
      <w:tr w:rsidR="00FE1316"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/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/</w:t>
            </w:r>
          </w:p>
        </w:tc>
      </w:tr>
      <w:tr w:rsidR="00FE1316"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</w:tr>
      <w:tr w:rsidR="00FE1316">
        <w:tc>
          <w:tcPr>
            <w:tcW w:w="9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"___" _____________ 20__ года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jc w:val="right"/>
        <w:outlineLvl w:val="1"/>
      </w:pPr>
      <w:r>
        <w:t>Приложение 2</w:t>
      </w:r>
    </w:p>
    <w:p w:rsidR="00FE1316" w:rsidRDefault="00FE1316">
      <w:pPr>
        <w:pStyle w:val="ConsPlusNormal"/>
        <w:jc w:val="right"/>
      </w:pPr>
      <w:r>
        <w:t>к Порядку...</w:t>
      </w:r>
    </w:p>
    <w:p w:rsidR="00FE1316" w:rsidRDefault="00FE131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E131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1316" w:rsidRDefault="00FE13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1316" w:rsidRDefault="00FE13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FE1316" w:rsidRDefault="00FE1316">
            <w:pPr>
              <w:pStyle w:val="ConsPlusNormal"/>
              <w:jc w:val="center"/>
            </w:pPr>
            <w:r>
              <w:rPr>
                <w:color w:val="392C69"/>
              </w:rPr>
              <w:t>от 10.03.2025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1316" w:rsidRDefault="00FE1316">
            <w:pPr>
              <w:pStyle w:val="ConsPlusNormal"/>
            </w:pPr>
          </w:p>
        </w:tc>
      </w:tr>
    </w:tbl>
    <w:p w:rsidR="00FE1316" w:rsidRDefault="00FE1316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75"/>
      </w:tblGrid>
      <w:tr w:rsidR="00FE1316"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В комитет по охране, контролю и регулированию использованию объектов животного мира Ленинградской области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E131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bookmarkStart w:id="5" w:name="P165"/>
            <w:bookmarkEnd w:id="5"/>
            <w:r>
              <w:t>ЗАЯВЛЕНИЕ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3923"/>
        <w:gridCol w:w="3277"/>
        <w:gridCol w:w="435"/>
      </w:tblGrid>
      <w:tr w:rsidR="00FE131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ind w:firstLine="283"/>
              <w:jc w:val="both"/>
            </w:pPr>
            <w:r>
              <w:t>Мною,</w:t>
            </w: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,</w:t>
            </w:r>
          </w:p>
        </w:tc>
      </w:tr>
      <w:tr w:rsidR="00FE131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9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c>
          <w:tcPr>
            <w:tcW w:w="9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(паспортные данные, адрес регистрации, контактный телефон)</w:t>
            </w:r>
          </w:p>
        </w:tc>
      </w:tr>
      <w:tr w:rsidR="00FE1316"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"__" ___________ 20__ г. в охотничьих угодьях</w:t>
            </w:r>
          </w:p>
        </w:tc>
        <w:tc>
          <w:tcPr>
            <w:tcW w:w="3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90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insideH w:val="single" w:sz="4" w:space="0" w:color="auto"/>
          </w:tblBorders>
        </w:tblPrEx>
        <w:tc>
          <w:tcPr>
            <w:tcW w:w="9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(название охотничьего угодья, муниципального района, муниципального округа, городского округа)</w:t>
            </w:r>
          </w:p>
          <w:p w:rsidR="00FE1316" w:rsidRDefault="00FE1316">
            <w:pPr>
              <w:pStyle w:val="ConsPlusNormal"/>
            </w:pPr>
            <w:r>
              <w:t>был добыт волк.</w:t>
            </w:r>
          </w:p>
          <w:p w:rsidR="00FE1316" w:rsidRDefault="00FE1316">
            <w:pPr>
              <w:pStyle w:val="ConsPlusNormal"/>
              <w:ind w:firstLine="283"/>
              <w:jc w:val="both"/>
            </w:pPr>
            <w:r>
              <w:t>Прошу выплатить установленное вознаграждение за добытого волка на основании Акта от "___" _________ 20__ г. N _______, выданного специалистом комитета ___________________________________________________.</w:t>
            </w:r>
          </w:p>
          <w:p w:rsidR="00FE1316" w:rsidRDefault="00FE1316">
            <w:pPr>
              <w:pStyle w:val="ConsPlusNormal"/>
            </w:pPr>
            <w:r>
              <w:t>Реквизиты для перечисления денежного вознаграждения:</w:t>
            </w:r>
          </w:p>
          <w:p w:rsidR="00FE1316" w:rsidRDefault="00FE1316">
            <w:pPr>
              <w:pStyle w:val="ConsPlusNormal"/>
            </w:pPr>
            <w:r>
              <w:t>наименование банка: _________________________________________________</w:t>
            </w:r>
          </w:p>
          <w:p w:rsidR="00FE1316" w:rsidRDefault="00FE1316">
            <w:pPr>
              <w:pStyle w:val="ConsPlusNormal"/>
            </w:pPr>
            <w:r>
              <w:t>БИК: _______________________________________________________________</w:t>
            </w:r>
          </w:p>
          <w:p w:rsidR="00FE1316" w:rsidRDefault="00FE1316">
            <w:pPr>
              <w:pStyle w:val="ConsPlusNormal"/>
            </w:pPr>
            <w:r>
              <w:t xml:space="preserve">к/сч ________________________ </w:t>
            </w:r>
            <w:proofErr w:type="gramStart"/>
            <w:r>
              <w:t>р</w:t>
            </w:r>
            <w:proofErr w:type="gramEnd"/>
            <w:r>
              <w:t>/сч ___________________________________</w:t>
            </w:r>
          </w:p>
          <w:p w:rsidR="00FE1316" w:rsidRDefault="00FE1316">
            <w:pPr>
              <w:pStyle w:val="ConsPlusNormal"/>
            </w:pPr>
            <w:proofErr w:type="gramStart"/>
            <w:r>
              <w:lastRenderedPageBreak/>
              <w:t>л</w:t>
            </w:r>
            <w:proofErr w:type="gramEnd"/>
            <w:r>
              <w:t>/сч _______________________________________________________________.</w:t>
            </w:r>
          </w:p>
          <w:p w:rsidR="00FE1316" w:rsidRDefault="00FE1316">
            <w:pPr>
              <w:pStyle w:val="ConsPlusNormal"/>
              <w:ind w:firstLine="283"/>
              <w:jc w:val="both"/>
            </w:pPr>
            <w:r>
              <w:t>О принятом решении прошу уведомить меня по электронной почте (по почтовому адресу): _____________________________________________________________.</w:t>
            </w:r>
          </w:p>
          <w:p w:rsidR="00FE1316" w:rsidRDefault="00FE1316">
            <w:pPr>
              <w:pStyle w:val="ConsPlusNormal"/>
              <w:jc w:val="both"/>
            </w:pPr>
            <w:r>
              <w:t>Приложение на _______ листах:</w:t>
            </w:r>
          </w:p>
          <w:p w:rsidR="00FE1316" w:rsidRDefault="00FE1316">
            <w:pPr>
              <w:pStyle w:val="ConsPlusNormal"/>
              <w:jc w:val="both"/>
            </w:pPr>
            <w:r>
              <w:t>Акт о добыче волка;</w:t>
            </w:r>
          </w:p>
          <w:p w:rsidR="00FE1316" w:rsidRDefault="00FE1316">
            <w:pPr>
              <w:pStyle w:val="ConsPlusNormal"/>
              <w:jc w:val="both"/>
            </w:pPr>
            <w:r>
              <w:t>копия охотничьего билета;</w:t>
            </w:r>
          </w:p>
          <w:p w:rsidR="00FE1316" w:rsidRDefault="00FE1316">
            <w:pPr>
              <w:pStyle w:val="ConsPlusNormal"/>
              <w:jc w:val="both"/>
            </w:pPr>
            <w:r>
              <w:t>копия разрешения на добычу охотничьих ресурсов (любительская спортивная охота, охота в целях регулирования численности);</w:t>
            </w:r>
          </w:p>
          <w:p w:rsidR="00FE1316" w:rsidRDefault="00FE1316">
            <w:pPr>
              <w:pStyle w:val="ConsPlusNormal"/>
              <w:jc w:val="both"/>
            </w:pPr>
            <w:r>
              <w:t>копия паспорта (первая страница и страница с отметкой о месте регистрации);</w:t>
            </w:r>
          </w:p>
          <w:p w:rsidR="00FE1316" w:rsidRDefault="00FE1316">
            <w:pPr>
              <w:pStyle w:val="ConsPlusNormal"/>
              <w:jc w:val="both"/>
            </w:pPr>
            <w:r>
              <w:t>реквизиты банка (при желании можно представить в качестве приложения к заявлению);</w:t>
            </w:r>
          </w:p>
          <w:p w:rsidR="00FE1316" w:rsidRDefault="00FE1316">
            <w:pPr>
              <w:pStyle w:val="ConsPlusNormal"/>
              <w:jc w:val="both"/>
            </w:pPr>
            <w:r>
              <w:t>согласие на обработку персональных данных.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342"/>
        <w:gridCol w:w="340"/>
        <w:gridCol w:w="2904"/>
      </w:tblGrid>
      <w:tr w:rsidR="00FE131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"__" ________ 20__ г.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(расшифровка)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90"/>
        <w:gridCol w:w="340"/>
        <w:gridCol w:w="2778"/>
        <w:gridCol w:w="340"/>
        <w:gridCol w:w="3192"/>
      </w:tblGrid>
      <w:tr w:rsidR="00FE1316">
        <w:tc>
          <w:tcPr>
            <w:tcW w:w="9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Заявление принято "___" __________ 20__ г.</w:t>
            </w:r>
          </w:p>
        </w:tc>
      </w:tr>
      <w:tr w:rsidR="00FE1316"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blPrEx>
          <w:tblBorders>
            <w:insideH w:val="single" w:sz="4" w:space="0" w:color="auto"/>
          </w:tblBorders>
        </w:tblPrEx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(Ф.И.О. сотрудника)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jc w:val="right"/>
        <w:outlineLvl w:val="1"/>
      </w:pPr>
      <w:r>
        <w:t>Приложение 3</w:t>
      </w:r>
    </w:p>
    <w:p w:rsidR="00FE1316" w:rsidRDefault="00FE1316">
      <w:pPr>
        <w:pStyle w:val="ConsPlusNormal"/>
        <w:jc w:val="right"/>
      </w:pPr>
      <w:r>
        <w:t>к Порядку...</w:t>
      </w:r>
    </w:p>
    <w:p w:rsidR="00FE1316" w:rsidRDefault="00FE1316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E131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bookmarkStart w:id="6" w:name="P224"/>
            <w:bookmarkEnd w:id="6"/>
            <w:r>
              <w:t>СОГЛАСИЕ</w:t>
            </w:r>
          </w:p>
          <w:p w:rsidR="00FE1316" w:rsidRDefault="00FE1316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840"/>
        <w:gridCol w:w="4025"/>
        <w:gridCol w:w="340"/>
      </w:tblGrid>
      <w:tr w:rsidR="00FE1316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  <w:r>
              <w:t>,</w:t>
            </w:r>
          </w:p>
        </w:tc>
      </w:tr>
      <w:tr w:rsidR="00FE1316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</w:pPr>
          </w:p>
        </w:tc>
        <w:tc>
          <w:tcPr>
            <w:tcW w:w="78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(фамилия, имя, отчество субъекта персональных данных или его представителя)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9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c>
          <w:tcPr>
            <w:tcW w:w="9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proofErr w:type="gramStart"/>
            <w:r>
              <w:t>(вид документа, удостоверяющего личность, серия, номер, когда и кем выдан,</w:t>
            </w:r>
            <w:proofErr w:type="gramEnd"/>
          </w:p>
        </w:tc>
      </w:tr>
      <w:tr w:rsidR="00FE1316">
        <w:tc>
          <w:tcPr>
            <w:tcW w:w="9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c>
          <w:tcPr>
            <w:tcW w:w="9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  <w:jc w:val="center"/>
            </w:pPr>
            <w:r>
              <w:t>реквизиты доверенности или иного документа, подтверждающего полномочия представителя)</w:t>
            </w:r>
          </w:p>
          <w:p w:rsidR="00FE1316" w:rsidRDefault="00FE1316">
            <w:pPr>
              <w:pStyle w:val="ConsPlusNormal"/>
              <w:jc w:val="both"/>
            </w:pPr>
            <w:r>
              <w:t>настоящим даю согласие на обработку комитетом по охране, контролю и регулированию использования объектов животного мира Ленинградской области моих персональных данных (персональных данных представляемого) и подтверждаю, что, давая такое согласие, я действую своей волей и в своих интересах (в интересах представляемого).</w:t>
            </w:r>
          </w:p>
          <w:p w:rsidR="00FE1316" w:rsidRDefault="00FE1316">
            <w:pPr>
              <w:pStyle w:val="ConsPlusNormal"/>
              <w:ind w:firstLine="283"/>
              <w:jc w:val="both"/>
            </w:pPr>
            <w:r>
              <w:t>Согласие дается мною для выплаты денежного вознаграждения за добычу волка</w:t>
            </w:r>
          </w:p>
        </w:tc>
      </w:tr>
      <w:tr w:rsidR="00FE1316"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  <w:jc w:val="both"/>
            </w:pPr>
            <w:r>
              <w:t>на территории Ленинградской области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  <w:r>
              <w:t>.</w:t>
            </w:r>
          </w:p>
        </w:tc>
      </w:tr>
      <w:tr w:rsidR="00FE1316"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1316" w:rsidRDefault="00FE1316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(цель (цели) обработки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both"/>
            </w:pPr>
          </w:p>
        </w:tc>
      </w:tr>
      <w:tr w:rsidR="00FE1316"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ind w:firstLine="283"/>
              <w:jc w:val="both"/>
            </w:pPr>
            <w:proofErr w:type="gramStart"/>
            <w:r>
              <w:t xml:space="preserve">Настоящее согласие предоставляется на осуществление любых действий по обработке моих персональных данных (персональных данных представляемого) для достижения указанных целей в соответствии с требованиями, установленными Федеральным </w:t>
            </w:r>
            <w:hyperlink r:id="rId17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персональных данных" и принятыми в соответствии с ним нормативными правовыми актами, и действует со дня его подписания и до достижения целей обработки персональных данных, указанных в</w:t>
            </w:r>
            <w:proofErr w:type="gramEnd"/>
            <w:r>
              <w:t xml:space="preserve"> данном </w:t>
            </w:r>
            <w:proofErr w:type="gramStart"/>
            <w:r>
              <w:t>согласии</w:t>
            </w:r>
            <w:proofErr w:type="gramEnd"/>
            <w:r>
              <w:t>, либо до дня отзыва согласия на обработку персональных данных в письменной форме.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36"/>
        <w:gridCol w:w="340"/>
        <w:gridCol w:w="2482"/>
        <w:gridCol w:w="340"/>
        <w:gridCol w:w="3742"/>
      </w:tblGrid>
      <w:tr w:rsidR="00FE1316">
        <w:tc>
          <w:tcPr>
            <w:tcW w:w="2136" w:type="dxa"/>
            <w:tcBorders>
              <w:top w:val="nil"/>
              <w:left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2482" w:type="dxa"/>
            <w:tcBorders>
              <w:top w:val="nil"/>
              <w:left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</w:tr>
      <w:tr w:rsidR="00FE1316">
        <w:tc>
          <w:tcPr>
            <w:tcW w:w="2136" w:type="dxa"/>
            <w:tcBorders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2482" w:type="dxa"/>
            <w:tcBorders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96"/>
      </w:tblGrid>
      <w:tr w:rsidR="00FE1316">
        <w:tc>
          <w:tcPr>
            <w:tcW w:w="9096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ind w:firstLine="283"/>
              <w:jc w:val="both"/>
            </w:pPr>
            <w:r>
              <w:t>Предоставленные данные соответствуют предъявленным документам, удостоверяющим личность.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1701"/>
        <w:gridCol w:w="340"/>
        <w:gridCol w:w="4932"/>
      </w:tblGrid>
      <w:tr w:rsidR="00FE1316">
        <w:tc>
          <w:tcPr>
            <w:tcW w:w="1757" w:type="dxa"/>
            <w:tcBorders>
              <w:top w:val="nil"/>
              <w:left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</w:tr>
      <w:tr w:rsidR="00FE1316"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4932" w:type="dxa"/>
            <w:tcBorders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(фамилия, инициалы должностного лица, принявшего документ)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jc w:val="right"/>
        <w:outlineLvl w:val="1"/>
      </w:pPr>
      <w:r>
        <w:t>Приложение 4</w:t>
      </w:r>
    </w:p>
    <w:p w:rsidR="00FE1316" w:rsidRDefault="00FE1316">
      <w:pPr>
        <w:pStyle w:val="ConsPlusNormal"/>
        <w:jc w:val="right"/>
      </w:pPr>
      <w:r>
        <w:t>к Порядку...</w:t>
      </w:r>
    </w:p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E131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bookmarkStart w:id="7" w:name="P278"/>
            <w:bookmarkEnd w:id="7"/>
            <w:r>
              <w:t>УВЕДОМЛЕНИЕ</w:t>
            </w:r>
          </w:p>
          <w:p w:rsidR="00FE1316" w:rsidRDefault="00FE1316">
            <w:pPr>
              <w:pStyle w:val="ConsPlusNormal"/>
              <w:jc w:val="center"/>
            </w:pPr>
            <w:r>
              <w:t xml:space="preserve">о </w:t>
            </w:r>
            <w:proofErr w:type="gramStart"/>
            <w:r>
              <w:t>выплате</w:t>
            </w:r>
            <w:proofErr w:type="gramEnd"/>
            <w:r>
              <w:t>/об отказе в выплате денежного вознаграждения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E131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ind w:firstLine="283"/>
              <w:jc w:val="both"/>
            </w:pPr>
            <w:r>
              <w:t>Комитет по охране, контролю и регулированию использования объектов животного мира Ленинградской области доводит до Вашего сведения, что Вам, ____________________________________, одобрена выплата/либо отказано в выплате денежного вознаграждения по причине</w:t>
            </w:r>
          </w:p>
        </w:tc>
      </w:tr>
      <w:tr w:rsidR="00FE1316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  <w:ind w:firstLine="283"/>
              <w:jc w:val="both"/>
            </w:pPr>
          </w:p>
        </w:tc>
      </w:tr>
      <w:tr w:rsidR="00FE1316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(указание причины в соответствии с Порядком)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814"/>
        <w:gridCol w:w="340"/>
        <w:gridCol w:w="3231"/>
      </w:tblGrid>
      <w:tr w:rsidR="00FE1316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"___" ________ 20__ года</w:t>
            </w:r>
          </w:p>
        </w:tc>
      </w:tr>
      <w:tr w:rsidR="00FE131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  <w:r>
              <w:t>/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316" w:rsidRDefault="00FE1316">
            <w:pPr>
              <w:pStyle w:val="ConsPlusNormal"/>
            </w:pPr>
          </w:p>
        </w:tc>
      </w:tr>
      <w:tr w:rsidR="00FE1316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1316" w:rsidRDefault="00FE1316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ind w:firstLine="540"/>
        <w:jc w:val="both"/>
      </w:pPr>
    </w:p>
    <w:p w:rsidR="00FE1316" w:rsidRDefault="00FE131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68EE" w:rsidRDefault="00CE68EE">
      <w:bookmarkStart w:id="8" w:name="_GoBack"/>
      <w:bookmarkEnd w:id="8"/>
    </w:p>
    <w:sectPr w:rsidR="00CE68EE" w:rsidSect="00D8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16"/>
    <w:rsid w:val="00CE68EE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13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13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3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E13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E131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84&amp;dst=100186" TargetMode="External"/><Relationship Id="rId13" Type="http://schemas.openxmlformats.org/officeDocument/2006/relationships/hyperlink" Target="https://login.consultant.ru/link/?req=doc&amp;base=SPB&amp;n=28266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7384&amp;dst=41" TargetMode="External"/><Relationship Id="rId12" Type="http://schemas.openxmlformats.org/officeDocument/2006/relationships/hyperlink" Target="https://login.consultant.ru/link/?req=doc&amp;base=LAW&amp;n=479921&amp;dst=100476" TargetMode="External"/><Relationship Id="rId17" Type="http://schemas.openxmlformats.org/officeDocument/2006/relationships/hyperlink" Target="https://login.consultant.ru/link/?req=doc&amp;base=LAW&amp;n=4826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7767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7767&amp;dst=100005" TargetMode="External"/><Relationship Id="rId11" Type="http://schemas.openxmlformats.org/officeDocument/2006/relationships/hyperlink" Target="https://login.consultant.ru/link/?req=doc&amp;base=LAW&amp;n=479921&amp;dst=10028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SPB&amp;n=304395&amp;dst=141069" TargetMode="External"/><Relationship Id="rId10" Type="http://schemas.openxmlformats.org/officeDocument/2006/relationships/hyperlink" Target="https://login.consultant.ru/link/?req=doc&amp;base=LAW&amp;n=479921&amp;dst=10011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921&amp;dst=100059" TargetMode="External"/><Relationship Id="rId14" Type="http://schemas.openxmlformats.org/officeDocument/2006/relationships/hyperlink" Target="https://login.consultant.ru/link/?req=doc&amp;base=SPB&amp;n=30776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 ПАЛАМОДОВА</dc:creator>
  <cp:lastModifiedBy>Марина Валерьевна ПАЛАМОДОВА</cp:lastModifiedBy>
  <cp:revision>1</cp:revision>
  <dcterms:created xsi:type="dcterms:W3CDTF">2025-04-10T11:19:00Z</dcterms:created>
  <dcterms:modified xsi:type="dcterms:W3CDTF">2025-04-10T11:19:00Z</dcterms:modified>
</cp:coreProperties>
</file>