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C8" w:rsidRDefault="00010FA8" w:rsidP="003302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5pt;margin-top:-19.2pt;width:48.75pt;height:60pt;z-index:251659264;mso-position-horizontal-relative:text;mso-position-vertical-relative:text">
            <v:imagedata r:id="rId7" o:title=""/>
          </v:shape>
          <o:OLEObject Type="Embed" ProgID="Word.Picture.8" ShapeID="_x0000_s1026" DrawAspect="Content" ObjectID="_1789212528" r:id="rId8"/>
        </w:pict>
      </w:r>
    </w:p>
    <w:p w:rsidR="003302C8" w:rsidRPr="00983D5A" w:rsidRDefault="003302C8" w:rsidP="003302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83D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</w:p>
    <w:p w:rsidR="003302C8" w:rsidRPr="00983D5A" w:rsidRDefault="003302C8" w:rsidP="003302C8">
      <w:pPr>
        <w:spacing w:after="0" w:line="240" w:lineRule="auto"/>
        <w:ind w:left="-57" w:right="-57"/>
        <w:jc w:val="center"/>
        <w:outlineLvl w:val="3"/>
        <w:rPr>
          <w:rFonts w:ascii="Times New Roman" w:eastAsia="Calibri" w:hAnsi="Times New Roman" w:cs="Times New Roman"/>
          <w:b/>
          <w:iCs/>
          <w:caps/>
          <w:sz w:val="24"/>
          <w:szCs w:val="28"/>
          <w:lang w:eastAsia="ru-RU"/>
        </w:rPr>
      </w:pPr>
    </w:p>
    <w:p w:rsidR="003302C8" w:rsidRPr="003302C8" w:rsidRDefault="003302C8" w:rsidP="003302C8">
      <w:pPr>
        <w:pStyle w:val="ConsPlusTitle"/>
        <w:jc w:val="center"/>
        <w:rPr>
          <w:rFonts w:ascii="Times New Roman" w:eastAsia="Calibri" w:hAnsi="Times New Roman" w:cs="Times New Roman"/>
          <w:iCs/>
          <w:caps/>
          <w:sz w:val="28"/>
          <w:szCs w:val="28"/>
        </w:rPr>
      </w:pPr>
      <w:r w:rsidRPr="003302C8">
        <w:rPr>
          <w:rFonts w:ascii="Times New Roman" w:eastAsia="Calibri" w:hAnsi="Times New Roman" w:cs="Times New Roman"/>
          <w:iCs/>
          <w:caps/>
          <w:sz w:val="28"/>
          <w:szCs w:val="28"/>
        </w:rPr>
        <w:t>АДМИНИСТРАЦИЯ ЛЕНИНГРАДСКОЙ ОБЛАСТИ</w:t>
      </w:r>
    </w:p>
    <w:p w:rsidR="003302C8" w:rsidRPr="003302C8" w:rsidRDefault="003302C8" w:rsidP="003302C8">
      <w:pPr>
        <w:pStyle w:val="ConsPlusTitle"/>
        <w:jc w:val="center"/>
        <w:rPr>
          <w:rFonts w:ascii="Times New Roman" w:eastAsia="Calibri" w:hAnsi="Times New Roman" w:cs="Times New Roman"/>
          <w:iCs/>
          <w:caps/>
          <w:sz w:val="28"/>
          <w:szCs w:val="28"/>
        </w:rPr>
      </w:pPr>
    </w:p>
    <w:p w:rsidR="003302C8" w:rsidRPr="003302C8" w:rsidRDefault="003302C8" w:rsidP="003302C8">
      <w:pPr>
        <w:pStyle w:val="ConsPlusTitle"/>
        <w:jc w:val="center"/>
        <w:rPr>
          <w:rFonts w:ascii="Times New Roman" w:eastAsia="Calibri" w:hAnsi="Times New Roman" w:cs="Times New Roman"/>
          <w:iCs/>
          <w:caps/>
          <w:sz w:val="28"/>
          <w:szCs w:val="28"/>
        </w:rPr>
      </w:pPr>
      <w:r w:rsidRPr="003302C8">
        <w:rPr>
          <w:rFonts w:ascii="Times New Roman" w:eastAsia="Calibri" w:hAnsi="Times New Roman" w:cs="Times New Roman"/>
          <w:iCs/>
          <w:caps/>
          <w:sz w:val="28"/>
          <w:szCs w:val="28"/>
        </w:rPr>
        <w:t xml:space="preserve">КОМИТЕТ ПО ОХРАНЕ, КОНТРОЛЮ И РЕГУЛИРОВАНИЮ ИСПОЛЬЗОВАНИЯ ОБЪЕКТОВ ЖИВОТНОГО МИРА </w:t>
      </w:r>
    </w:p>
    <w:p w:rsidR="003302C8" w:rsidRPr="003302C8" w:rsidRDefault="003302C8" w:rsidP="003302C8">
      <w:pPr>
        <w:pStyle w:val="ConsPlusTitle"/>
        <w:jc w:val="center"/>
        <w:rPr>
          <w:rFonts w:ascii="Times New Roman" w:eastAsia="Calibri" w:hAnsi="Times New Roman" w:cs="Times New Roman"/>
          <w:iCs/>
          <w:caps/>
          <w:sz w:val="28"/>
          <w:szCs w:val="28"/>
        </w:rPr>
      </w:pPr>
      <w:r w:rsidRPr="003302C8">
        <w:rPr>
          <w:rFonts w:ascii="Times New Roman" w:eastAsia="Calibri" w:hAnsi="Times New Roman" w:cs="Times New Roman"/>
          <w:iCs/>
          <w:caps/>
          <w:sz w:val="28"/>
          <w:szCs w:val="28"/>
        </w:rPr>
        <w:t>ЛЕНИНГРАДСКОЙ ОБЛАСТИ</w:t>
      </w:r>
    </w:p>
    <w:p w:rsidR="003302C8" w:rsidRPr="00A17900" w:rsidRDefault="003302C8" w:rsidP="00E14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330E" w:rsidRDefault="00B8330E" w:rsidP="00E14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977A1" w:rsidRPr="00E977A1" w:rsidRDefault="00E977A1" w:rsidP="00E14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7900" w:rsidRPr="00F246CD" w:rsidRDefault="00A17900" w:rsidP="00A179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F246CD" w:rsidRPr="00F2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B106C" w:rsidRPr="00F24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F2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C56B2" w:rsidRPr="00F246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</w:p>
    <w:p w:rsidR="00715A75" w:rsidRPr="00E977A1" w:rsidRDefault="00715A75" w:rsidP="00E14AF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977A1" w:rsidRDefault="00E977A1" w:rsidP="00E14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47D1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профилактики </w:t>
      </w:r>
      <w:r w:rsidR="002325F6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="00191474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780E0B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191474">
        <w:rPr>
          <w:rFonts w:ascii="Times New Roman" w:hAnsi="Times New Roman" w:cs="Times New Roman"/>
          <w:sz w:val="28"/>
          <w:szCs w:val="28"/>
        </w:rPr>
        <w:t xml:space="preserve"> </w:t>
      </w:r>
      <w:r w:rsidR="002325F6">
        <w:rPr>
          <w:rFonts w:ascii="Times New Roman" w:hAnsi="Times New Roman" w:cs="Times New Roman"/>
          <w:sz w:val="28"/>
          <w:szCs w:val="28"/>
        </w:rPr>
        <w:t>контроля (надзора)</w:t>
      </w:r>
      <w:r w:rsidR="000E544C">
        <w:rPr>
          <w:rFonts w:ascii="Times New Roman" w:hAnsi="Times New Roman" w:cs="Times New Roman"/>
          <w:sz w:val="28"/>
          <w:szCs w:val="28"/>
        </w:rPr>
        <w:t xml:space="preserve"> в области охраны, воспроизводства и использования объектов животного мира и среды их обитания на </w:t>
      </w:r>
      <w:r w:rsidR="00883040" w:rsidRPr="00CD2A1E">
        <w:rPr>
          <w:rFonts w:ascii="Times New Roman" w:hAnsi="Times New Roman" w:cs="Times New Roman"/>
          <w:sz w:val="28"/>
          <w:szCs w:val="28"/>
        </w:rPr>
        <w:t>территории Ленинградской области</w:t>
      </w:r>
      <w:r w:rsidR="00883040">
        <w:rPr>
          <w:rFonts w:ascii="Times New Roman" w:hAnsi="Times New Roman" w:cs="Times New Roman"/>
          <w:sz w:val="28"/>
          <w:szCs w:val="28"/>
        </w:rPr>
        <w:t xml:space="preserve"> </w:t>
      </w:r>
      <w:r w:rsidR="00883040" w:rsidRPr="00E70784">
        <w:rPr>
          <w:rFonts w:ascii="Times New Roman" w:hAnsi="Times New Roman" w:cs="Times New Roman"/>
          <w:sz w:val="28"/>
          <w:szCs w:val="28"/>
        </w:rPr>
        <w:t>за исключением особо охраняемых природных территорий федерального значения</w:t>
      </w:r>
      <w:r w:rsidR="00883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2C56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5A75" w:rsidRPr="00E977A1" w:rsidRDefault="00715A75" w:rsidP="00E14AF2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94056D" w:rsidRDefault="00780E0B" w:rsidP="00E14AF2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</w:t>
      </w:r>
      <w:r w:rsidR="002325F6" w:rsidRPr="00547D10">
        <w:rPr>
          <w:rFonts w:ascii="Times New Roman" w:eastAsia="Times New Roman" w:hAnsi="Times New Roman" w:cs="Times New Roman"/>
          <w:sz w:val="28"/>
          <w:szCs w:val="28"/>
        </w:rPr>
        <w:t xml:space="preserve"> 44 </w:t>
      </w:r>
      <w:r w:rsidR="002325F6" w:rsidRPr="00547D10"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 xml:space="preserve">ного закона от 31 июля 2020 г. </w:t>
      </w:r>
      <w:r w:rsidR="002325F6" w:rsidRPr="00547D10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2325F6" w:rsidRPr="00547D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25F6" w:rsidRPr="00547D10">
        <w:rPr>
          <w:rFonts w:ascii="Times New Roman" w:hAnsi="Times New Roman" w:cs="Times New Roman"/>
          <w:sz w:val="28"/>
          <w:szCs w:val="28"/>
        </w:rPr>
        <w:t>постановлением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</w:t>
      </w:r>
      <w:r w:rsidR="002325F6" w:rsidRPr="00547D10">
        <w:rPr>
          <w:rFonts w:ascii="Times New Roman" w:hAnsi="Times New Roman" w:cs="Times New Roman"/>
          <w:sz w:val="28"/>
          <w:szCs w:val="28"/>
        </w:rPr>
        <w:t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4056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47D10" w:rsidRPr="00721034" w:rsidRDefault="0094056D" w:rsidP="0094056D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</w:t>
      </w:r>
      <w:r w:rsidR="00547D10">
        <w:rPr>
          <w:rFonts w:ascii="Times New Roman" w:eastAsia="Times New Roman" w:hAnsi="Times New Roman" w:cs="Times New Roman"/>
          <w:sz w:val="28"/>
          <w:szCs w:val="28"/>
        </w:rPr>
        <w:t>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D10" w:rsidRPr="00547D10">
        <w:rPr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охраняемым законом ценностям при</w:t>
      </w:r>
      <w:r w:rsidR="000E544C">
        <w:rPr>
          <w:rFonts w:ascii="Times New Roman" w:hAnsi="Times New Roman" w:cs="Times New Roman"/>
          <w:sz w:val="28"/>
          <w:szCs w:val="28"/>
        </w:rPr>
        <w:t xml:space="preserve"> </w:t>
      </w:r>
      <w:r w:rsidR="000E544C" w:rsidRPr="000E544C">
        <w:rPr>
          <w:rFonts w:ascii="Times New Roman" w:hAnsi="Times New Roman" w:cs="Times New Roman"/>
          <w:sz w:val="28"/>
          <w:szCs w:val="28"/>
        </w:rPr>
        <w:t>осуществлении федерального государственного  контроля (надзора) в области охраны, воспроизводства и использования объектов животн</w:t>
      </w:r>
      <w:r w:rsidR="00780E0B">
        <w:rPr>
          <w:rFonts w:ascii="Times New Roman" w:hAnsi="Times New Roman" w:cs="Times New Roman"/>
          <w:sz w:val="28"/>
          <w:szCs w:val="28"/>
        </w:rPr>
        <w:t>ого мира и среды их обитания на</w:t>
      </w:r>
      <w:r w:rsidR="000E544C" w:rsidRPr="000E544C">
        <w:rPr>
          <w:rFonts w:ascii="Times New Roman" w:hAnsi="Times New Roman" w:cs="Times New Roman"/>
          <w:sz w:val="28"/>
          <w:szCs w:val="28"/>
        </w:rPr>
        <w:t xml:space="preserve"> территории Ленинградской области за исключением особо охраняемых природных территорий федерального значения на 202</w:t>
      </w:r>
      <w:r w:rsidR="00F246CD">
        <w:rPr>
          <w:rFonts w:ascii="Times New Roman" w:hAnsi="Times New Roman" w:cs="Times New Roman"/>
          <w:sz w:val="28"/>
          <w:szCs w:val="28"/>
        </w:rPr>
        <w:t>5</w:t>
      </w:r>
      <w:r w:rsidR="000E544C" w:rsidRPr="000E544C">
        <w:rPr>
          <w:rFonts w:ascii="Times New Roman" w:hAnsi="Times New Roman" w:cs="Times New Roman"/>
          <w:sz w:val="28"/>
          <w:szCs w:val="28"/>
        </w:rPr>
        <w:t xml:space="preserve"> год</w:t>
      </w:r>
      <w:r w:rsidR="00F246CD"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="00547D10" w:rsidRPr="000E544C">
        <w:rPr>
          <w:rFonts w:ascii="Times New Roman" w:hAnsi="Times New Roman" w:cs="Times New Roman"/>
          <w:sz w:val="28"/>
          <w:szCs w:val="28"/>
        </w:rPr>
        <w:t>,</w:t>
      </w:r>
      <w:r w:rsidR="00035620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D67339">
        <w:rPr>
          <w:rFonts w:ascii="Times New Roman" w:hAnsi="Times New Roman" w:cs="Times New Roman"/>
          <w:sz w:val="28"/>
          <w:szCs w:val="28"/>
        </w:rPr>
        <w:t>р</w:t>
      </w:r>
      <w:r w:rsidR="00547D10" w:rsidRPr="00547D10">
        <w:rPr>
          <w:rFonts w:ascii="Times New Roman" w:hAnsi="Times New Roman" w:cs="Times New Roman"/>
          <w:sz w:val="28"/>
          <w:szCs w:val="28"/>
        </w:rPr>
        <w:t>иложению.</w:t>
      </w:r>
    </w:p>
    <w:p w:rsidR="00547D10" w:rsidRPr="00721034" w:rsidRDefault="0094056D" w:rsidP="00721034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034">
        <w:rPr>
          <w:rFonts w:ascii="Times New Roman" w:hAnsi="Times New Roman" w:cs="Times New Roman"/>
          <w:sz w:val="28"/>
          <w:szCs w:val="28"/>
        </w:rPr>
        <w:t>2</w:t>
      </w:r>
      <w:r w:rsidR="00547D10" w:rsidRPr="00721034">
        <w:rPr>
          <w:rFonts w:ascii="Times New Roman" w:hAnsi="Times New Roman" w:cs="Times New Roman"/>
          <w:sz w:val="28"/>
          <w:szCs w:val="28"/>
        </w:rPr>
        <w:t>.</w:t>
      </w:r>
      <w:r w:rsidR="00BC399B" w:rsidRPr="00721034">
        <w:rPr>
          <w:rFonts w:ascii="Times New Roman" w:hAnsi="Times New Roman" w:cs="Times New Roman"/>
          <w:sz w:val="28"/>
          <w:szCs w:val="28"/>
        </w:rPr>
        <w:t xml:space="preserve"> </w:t>
      </w:r>
      <w:r w:rsidR="00082667" w:rsidRPr="00721034">
        <w:rPr>
          <w:rFonts w:ascii="Times New Roman" w:hAnsi="Times New Roman" w:cs="Times New Roman"/>
          <w:sz w:val="28"/>
          <w:szCs w:val="28"/>
        </w:rPr>
        <w:t xml:space="preserve"> </w:t>
      </w:r>
      <w:r w:rsidR="00BC399B" w:rsidRPr="00721034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547D10" w:rsidRPr="00082667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BC399B" w:rsidRPr="00082667">
        <w:rPr>
          <w:rFonts w:ascii="Times New Roman" w:hAnsi="Times New Roman" w:cs="Times New Roman"/>
          <w:sz w:val="28"/>
          <w:szCs w:val="28"/>
        </w:rPr>
        <w:t>комитета по охране, контролю</w:t>
      </w:r>
      <w:r w:rsidR="00082667" w:rsidRPr="00082667">
        <w:rPr>
          <w:rFonts w:ascii="Times New Roman" w:hAnsi="Times New Roman" w:cs="Times New Roman"/>
          <w:sz w:val="28"/>
          <w:szCs w:val="28"/>
        </w:rPr>
        <w:t xml:space="preserve"> и регулированию использования объектов животного мира Ленинградской области в сети «Интернет»</w:t>
      </w:r>
      <w:r w:rsidR="00082667">
        <w:rPr>
          <w:rFonts w:ascii="Times New Roman" w:hAnsi="Times New Roman" w:cs="Times New Roman"/>
          <w:sz w:val="28"/>
          <w:szCs w:val="28"/>
        </w:rPr>
        <w:t>.</w:t>
      </w:r>
    </w:p>
    <w:p w:rsidR="00715A75" w:rsidRPr="00E977A1" w:rsidRDefault="0094056D" w:rsidP="00721034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5A75" w:rsidRPr="00E977A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531405">
        <w:rPr>
          <w:rFonts w:ascii="Times New Roman" w:hAnsi="Times New Roman" w:cs="Times New Roman"/>
          <w:sz w:val="28"/>
          <w:szCs w:val="28"/>
        </w:rPr>
        <w:t>распоряжения</w:t>
      </w:r>
      <w:r w:rsidR="00082667">
        <w:rPr>
          <w:rFonts w:ascii="Times New Roman" w:hAnsi="Times New Roman" w:cs="Times New Roman"/>
          <w:sz w:val="28"/>
          <w:szCs w:val="28"/>
        </w:rPr>
        <w:t xml:space="preserve"> остается </w:t>
      </w:r>
      <w:proofErr w:type="gramStart"/>
      <w:r w:rsidR="0008266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82667">
        <w:rPr>
          <w:rFonts w:ascii="Times New Roman" w:hAnsi="Times New Roman" w:cs="Times New Roman"/>
          <w:sz w:val="28"/>
          <w:szCs w:val="28"/>
        </w:rPr>
        <w:t xml:space="preserve"> председателем комитета</w:t>
      </w:r>
      <w:r w:rsidR="00E977A1">
        <w:rPr>
          <w:rFonts w:ascii="Times New Roman" w:hAnsi="Times New Roman" w:cs="Times New Roman"/>
          <w:sz w:val="28"/>
          <w:szCs w:val="28"/>
        </w:rPr>
        <w:t>.</w:t>
      </w:r>
    </w:p>
    <w:p w:rsidR="00E14AF2" w:rsidRPr="00E14AF2" w:rsidRDefault="00E14AF2" w:rsidP="00E14A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4AF2" w:rsidRPr="00E14AF2" w:rsidRDefault="00E14AF2" w:rsidP="00E14A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068"/>
        <w:gridCol w:w="3680"/>
      </w:tblGrid>
      <w:tr w:rsidR="00E14AF2" w:rsidRPr="00E14AF2" w:rsidTr="001B5FED">
        <w:tc>
          <w:tcPr>
            <w:tcW w:w="3283" w:type="dxa"/>
            <w:shd w:val="clear" w:color="auto" w:fill="auto"/>
          </w:tcPr>
          <w:p w:rsidR="00E14AF2" w:rsidRPr="00E14AF2" w:rsidRDefault="00E14AF2" w:rsidP="00E1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</w:p>
        </w:tc>
        <w:tc>
          <w:tcPr>
            <w:tcW w:w="3068" w:type="dxa"/>
            <w:shd w:val="clear" w:color="auto" w:fill="auto"/>
          </w:tcPr>
          <w:p w:rsidR="00E14AF2" w:rsidRPr="00E14AF2" w:rsidRDefault="00E14AF2" w:rsidP="00E14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auto"/>
          </w:tcPr>
          <w:p w:rsidR="00E14AF2" w:rsidRPr="00E14AF2" w:rsidRDefault="00584E5E" w:rsidP="00E14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  <w:r w:rsidR="00E14AF2" w:rsidRPr="00E14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Колготин</w:t>
            </w:r>
          </w:p>
        </w:tc>
      </w:tr>
    </w:tbl>
    <w:p w:rsidR="00E14AF2" w:rsidRDefault="00E14AF2" w:rsidP="00E14AF2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E14AF2" w:rsidRDefault="00E14AF2" w:rsidP="00E14AF2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E14AF2" w:rsidRPr="00E14AF2" w:rsidRDefault="00E14AF2" w:rsidP="00E14AF2">
      <w:pPr>
        <w:pStyle w:val="ConsPlusNormal"/>
        <w:rPr>
          <w:rFonts w:ascii="Times New Roman" w:hAnsi="Times New Roman" w:cs="Times New Roman"/>
          <w:sz w:val="28"/>
          <w:szCs w:val="28"/>
          <w:lang w:val="en-US"/>
        </w:rPr>
        <w:sectPr w:rsidR="00E14AF2" w:rsidRPr="00E14AF2" w:rsidSect="006303FB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082667" w:rsidRDefault="00082667" w:rsidP="00E14AF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82667" w:rsidRDefault="00082667" w:rsidP="00E14AF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15A75" w:rsidRPr="00E977A1" w:rsidRDefault="00715A75" w:rsidP="00E14AF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77A1">
        <w:rPr>
          <w:rFonts w:ascii="Times New Roman" w:hAnsi="Times New Roman" w:cs="Times New Roman"/>
          <w:sz w:val="28"/>
          <w:szCs w:val="28"/>
        </w:rPr>
        <w:t>Утвержден</w:t>
      </w:r>
      <w:r w:rsidR="0072643A">
        <w:rPr>
          <w:rFonts w:ascii="Times New Roman" w:hAnsi="Times New Roman" w:cs="Times New Roman"/>
          <w:sz w:val="28"/>
          <w:szCs w:val="28"/>
        </w:rPr>
        <w:t>а</w:t>
      </w:r>
    </w:p>
    <w:p w:rsidR="00DD1984" w:rsidRDefault="00636FC5" w:rsidP="00E14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DD1984">
        <w:rPr>
          <w:rFonts w:ascii="Times New Roman" w:hAnsi="Times New Roman" w:cs="Times New Roman"/>
          <w:sz w:val="28"/>
          <w:szCs w:val="28"/>
        </w:rPr>
        <w:t xml:space="preserve"> комитета по охране, </w:t>
      </w:r>
      <w:r w:rsidR="009668D6">
        <w:rPr>
          <w:rFonts w:ascii="Times New Roman" w:hAnsi="Times New Roman" w:cs="Times New Roman"/>
          <w:sz w:val="28"/>
          <w:szCs w:val="28"/>
        </w:rPr>
        <w:t>контролю и</w:t>
      </w:r>
    </w:p>
    <w:p w:rsidR="009668D6" w:rsidRDefault="00926A3A" w:rsidP="00E14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регулированию использования</w:t>
      </w:r>
      <w:r w:rsidR="009668D6">
        <w:rPr>
          <w:rFonts w:ascii="Times New Roman" w:hAnsi="Times New Roman" w:cs="Times New Roman"/>
          <w:sz w:val="28"/>
          <w:szCs w:val="28"/>
        </w:rPr>
        <w:t xml:space="preserve"> </w:t>
      </w:r>
      <w:r w:rsidR="00DD1984">
        <w:rPr>
          <w:rFonts w:ascii="Times New Roman" w:hAnsi="Times New Roman" w:cs="Times New Roman"/>
          <w:sz w:val="28"/>
          <w:szCs w:val="28"/>
        </w:rPr>
        <w:t xml:space="preserve">объектов </w:t>
      </w:r>
    </w:p>
    <w:p w:rsidR="00715A75" w:rsidRPr="00E977A1" w:rsidRDefault="00DD1984" w:rsidP="00E14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животного мира </w:t>
      </w:r>
      <w:r w:rsidR="00966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15A75" w:rsidRPr="006B5873" w:rsidRDefault="00E14AF2" w:rsidP="00E14A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B106C">
        <w:rPr>
          <w:rFonts w:ascii="Times New Roman" w:hAnsi="Times New Roman" w:cs="Times New Roman"/>
          <w:sz w:val="28"/>
          <w:szCs w:val="28"/>
        </w:rPr>
        <w:t xml:space="preserve">___ </w:t>
      </w:r>
      <w:r w:rsidR="00715A75" w:rsidRPr="00E977A1">
        <w:rPr>
          <w:rFonts w:ascii="Times New Roman" w:hAnsi="Times New Roman" w:cs="Times New Roman"/>
          <w:sz w:val="28"/>
          <w:szCs w:val="28"/>
        </w:rPr>
        <w:t>от</w:t>
      </w:r>
      <w:r w:rsidR="00D25CBF">
        <w:rPr>
          <w:rFonts w:ascii="Times New Roman" w:hAnsi="Times New Roman" w:cs="Times New Roman"/>
          <w:sz w:val="28"/>
          <w:szCs w:val="28"/>
        </w:rPr>
        <w:t xml:space="preserve"> </w:t>
      </w:r>
      <w:r w:rsidRPr="006B5873">
        <w:rPr>
          <w:rFonts w:ascii="Times New Roman" w:hAnsi="Times New Roman" w:cs="Times New Roman"/>
          <w:sz w:val="28"/>
          <w:szCs w:val="28"/>
        </w:rPr>
        <w:t>___</w:t>
      </w:r>
      <w:r w:rsidR="00CB106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D25CBF">
        <w:rPr>
          <w:rFonts w:ascii="Times New Roman" w:hAnsi="Times New Roman" w:cs="Times New Roman"/>
          <w:sz w:val="28"/>
          <w:szCs w:val="28"/>
        </w:rPr>
        <w:t xml:space="preserve"> </w:t>
      </w:r>
      <w:r w:rsidR="00161B60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715A75" w:rsidRPr="00E977A1" w:rsidRDefault="00715A75" w:rsidP="00E14AF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68D6" w:rsidRDefault="009668D6" w:rsidP="00E14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</w:p>
    <w:p w:rsidR="00CD2A1E" w:rsidRDefault="00CD2A1E" w:rsidP="00E14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E544C" w:rsidRDefault="00082667" w:rsidP="00E14A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7D10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0E544C">
        <w:rPr>
          <w:rFonts w:ascii="Times New Roman" w:hAnsi="Times New Roman" w:cs="Times New Roman"/>
          <w:sz w:val="28"/>
          <w:szCs w:val="28"/>
        </w:rPr>
        <w:t>федерального государственного  контроля (надзора) в области охраны, воспроизводства и использования объектов животно</w:t>
      </w:r>
      <w:r w:rsidR="00584E5E">
        <w:rPr>
          <w:rFonts w:ascii="Times New Roman" w:hAnsi="Times New Roman" w:cs="Times New Roman"/>
          <w:sz w:val="28"/>
          <w:szCs w:val="28"/>
        </w:rPr>
        <w:t xml:space="preserve">го мира и среды их обитания на </w:t>
      </w:r>
      <w:r w:rsidR="000E544C" w:rsidRPr="00CD2A1E">
        <w:rPr>
          <w:rFonts w:ascii="Times New Roman" w:hAnsi="Times New Roman" w:cs="Times New Roman"/>
          <w:sz w:val="28"/>
          <w:szCs w:val="28"/>
        </w:rPr>
        <w:t>территории Ленинградской области</w:t>
      </w:r>
      <w:r w:rsidR="000E544C">
        <w:rPr>
          <w:rFonts w:ascii="Times New Roman" w:hAnsi="Times New Roman" w:cs="Times New Roman"/>
          <w:sz w:val="28"/>
          <w:szCs w:val="28"/>
        </w:rPr>
        <w:t xml:space="preserve"> </w:t>
      </w:r>
      <w:r w:rsidR="000E544C" w:rsidRPr="00E70784">
        <w:rPr>
          <w:rFonts w:ascii="Times New Roman" w:hAnsi="Times New Roman" w:cs="Times New Roman"/>
          <w:sz w:val="28"/>
          <w:szCs w:val="28"/>
        </w:rPr>
        <w:t>за исключением особо охраняемых природных территорий федерального значения</w:t>
      </w:r>
      <w:r w:rsidR="000E544C">
        <w:rPr>
          <w:rFonts w:ascii="Times New Roman" w:hAnsi="Times New Roman" w:cs="Times New Roman"/>
          <w:sz w:val="28"/>
          <w:szCs w:val="28"/>
        </w:rPr>
        <w:t xml:space="preserve"> на 202</w:t>
      </w:r>
      <w:r w:rsidR="00F246CD">
        <w:rPr>
          <w:rFonts w:ascii="Times New Roman" w:hAnsi="Times New Roman" w:cs="Times New Roman"/>
          <w:sz w:val="28"/>
          <w:szCs w:val="28"/>
        </w:rPr>
        <w:t>5</w:t>
      </w:r>
      <w:r w:rsidR="000E54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2667" w:rsidRDefault="00082667" w:rsidP="00E14A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667" w:rsidRPr="00082667" w:rsidRDefault="00082667" w:rsidP="00E14AF2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667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7672"/>
      </w:tblGrid>
      <w:tr w:rsidR="00082667" w:rsidRPr="00EE7F99" w:rsidTr="006303FB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127C9F" w:rsidRDefault="00082667" w:rsidP="00584E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127C9F" w:rsidRDefault="00082667" w:rsidP="00F246CD">
            <w:pPr>
              <w:pStyle w:val="ConsPlusTitle"/>
              <w:jc w:val="both"/>
              <w:rPr>
                <w:sz w:val="28"/>
                <w:szCs w:val="28"/>
              </w:rPr>
            </w:pPr>
            <w:r w:rsidRPr="000E544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</w:t>
            </w:r>
            <w:r w:rsidR="000E544C" w:rsidRPr="000E544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осуществлении</w:t>
            </w:r>
            <w:r w:rsidRPr="000E544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E544C" w:rsidRPr="000E544C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федерального государственного  контроля (надзора) в области охраны, воспроизводства и использования объектов животного мира и среды их обитания на  территории Ленинградской области за исключением особо охраняемых природных территорий федерального значения на 202</w:t>
            </w:r>
            <w:r w:rsidR="00F246CD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0E544C" w:rsidRPr="000E544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E544C" w:rsidRPr="00584E5E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</w:p>
        </w:tc>
      </w:tr>
      <w:tr w:rsidR="00082667" w:rsidRPr="00EE7F99" w:rsidTr="006303FB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127C9F" w:rsidRDefault="00082667" w:rsidP="00E14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127C9F" w:rsidRDefault="00010FA8" w:rsidP="00E14AF2">
            <w:pPr>
              <w:spacing w:after="0" w:line="240" w:lineRule="auto"/>
              <w:ind w:firstLine="1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hOU2pbSgjkv9wfbP2" w:history="1">
              <w:r w:rsidR="00082667" w:rsidRPr="00127C9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Федеральный закон </w:t>
              </w:r>
              <w:r w:rsidR="00E14AF2" w:rsidRPr="00E14AF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№ 248-ФЗ </w:t>
              </w:r>
              <w:r w:rsidR="00082667" w:rsidRPr="00127C9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от 31.07.2020 «О государственном контроле (надзоре) и муниципальном контроле в Российской Федерации»</w:t>
              </w:r>
            </w:hyperlink>
            <w:r w:rsidR="00082667" w:rsidRPr="00127C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2667" w:rsidRPr="006303FB" w:rsidRDefault="00010FA8" w:rsidP="00E14AF2">
            <w:pPr>
              <w:spacing w:after="0" w:line="240" w:lineRule="auto"/>
              <w:ind w:firstLine="1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aLq2pbS6baVBfOD81" w:history="1">
              <w:r w:rsidR="00082667" w:rsidRPr="00127C9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Постановление Правительства РФ </w:t>
              </w:r>
              <w:r w:rsidR="00E14AF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№</w:t>
              </w:r>
              <w:r w:rsidR="00E14AF2" w:rsidRPr="00E14AF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990</w:t>
              </w:r>
              <w:r w:rsidR="00780E0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082667" w:rsidRPr="00127C9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от 25.06.2021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  </w:r>
            </w:hyperlink>
            <w:r w:rsidR="00630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2667" w:rsidRPr="00EE7F99" w:rsidTr="006303FB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127C9F" w:rsidRDefault="00082667" w:rsidP="00E14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127C9F" w:rsidRDefault="00127C9F" w:rsidP="00780E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охране, контролю и регулированию использования объектов животного мира Ленинградской области </w:t>
            </w:r>
            <w:r w:rsidR="00082667" w:rsidRPr="00127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</w:t>
            </w:r>
            <w:r w:rsidRPr="00127C9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82667" w:rsidRPr="00127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7C9F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Комитет)</w:t>
            </w:r>
          </w:p>
        </w:tc>
      </w:tr>
      <w:tr w:rsidR="00082667" w:rsidRPr="00EE7F99" w:rsidTr="006303FB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127C9F" w:rsidRDefault="00127C9F" w:rsidP="00E14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</w:t>
            </w:r>
            <w:r w:rsidR="00082667" w:rsidRPr="00127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государственного контроля (надзора)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127C9F" w:rsidRDefault="00127C9F" w:rsidP="00E14AF2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государственный </w:t>
            </w:r>
            <w:r w:rsidR="000E544C">
              <w:rPr>
                <w:rFonts w:ascii="Times New Roman" w:hAnsi="Times New Roman" w:cs="Times New Roman"/>
                <w:sz w:val="28"/>
                <w:szCs w:val="28"/>
              </w:rPr>
              <w:t>контроль (надзор) в области охраны, воспроизводства и использования объектов животного мира и среды их обитания</w:t>
            </w:r>
          </w:p>
        </w:tc>
      </w:tr>
      <w:tr w:rsidR="00082667" w:rsidRPr="00EE7F99" w:rsidTr="006303FB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5D13D9" w:rsidRDefault="00082667" w:rsidP="00E14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1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5D13D9" w:rsidRDefault="00082667" w:rsidP="00F246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3D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F246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D13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год, без разделения на этапы</w:t>
            </w:r>
          </w:p>
        </w:tc>
      </w:tr>
      <w:tr w:rsidR="00082667" w:rsidRPr="00EE7F99" w:rsidTr="006303FB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5D13D9" w:rsidRDefault="00082667" w:rsidP="00E14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1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Default="000D3B63" w:rsidP="00E14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  <w:p w:rsidR="000D3B63" w:rsidRPr="005D13D9" w:rsidRDefault="000D3B63" w:rsidP="00E14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Ленинградской области</w:t>
            </w:r>
          </w:p>
        </w:tc>
      </w:tr>
      <w:tr w:rsidR="00082667" w:rsidRPr="00EE7F99" w:rsidTr="006303FB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5D13D9" w:rsidRDefault="00082667" w:rsidP="00E14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13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13D9" w:rsidRDefault="00082667" w:rsidP="00E14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рисков причинения вреда охраняемым законом ценностям; </w:t>
            </w:r>
          </w:p>
          <w:p w:rsidR="005D13D9" w:rsidRDefault="005D13D9" w:rsidP="00E14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82667" w:rsidRPr="005D13D9">
              <w:rPr>
                <w:rFonts w:ascii="Times New Roman" w:hAnsi="Times New Roman" w:cs="Times New Roman"/>
                <w:sz w:val="28"/>
                <w:szCs w:val="28"/>
              </w:rPr>
              <w:t>увеличение доли законопослушных контролируемых лиц</w:t>
            </w:r>
            <w:r w:rsidR="00780E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82667"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667" w:rsidRPr="005D13D9" w:rsidRDefault="00082667" w:rsidP="00E14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9">
              <w:rPr>
                <w:rFonts w:ascii="Times New Roman" w:hAnsi="Times New Roman" w:cs="Times New Roman"/>
                <w:sz w:val="28"/>
                <w:szCs w:val="28"/>
              </w:rPr>
              <w:t>- развитие систем</w:t>
            </w:r>
            <w:r w:rsidR="00780E0B">
              <w:rPr>
                <w:rFonts w:ascii="Times New Roman" w:hAnsi="Times New Roman" w:cs="Times New Roman"/>
                <w:sz w:val="28"/>
                <w:szCs w:val="28"/>
              </w:rPr>
              <w:t>ы профилактических мероприятий;</w:t>
            </w:r>
          </w:p>
          <w:p w:rsidR="00082667" w:rsidRPr="005D13D9" w:rsidRDefault="00082667" w:rsidP="00E14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9">
              <w:rPr>
                <w:rFonts w:ascii="Times New Roman" w:hAnsi="Times New Roman" w:cs="Times New Roman"/>
                <w:sz w:val="28"/>
                <w:szCs w:val="28"/>
              </w:rPr>
              <w:t>- внедрение р</w:t>
            </w:r>
            <w:r w:rsidR="00780E0B">
              <w:rPr>
                <w:rFonts w:ascii="Times New Roman" w:hAnsi="Times New Roman" w:cs="Times New Roman"/>
                <w:sz w:val="28"/>
                <w:szCs w:val="28"/>
              </w:rPr>
              <w:t>азличных способов профилактики;</w:t>
            </w:r>
          </w:p>
          <w:p w:rsidR="00082667" w:rsidRPr="005D13D9" w:rsidRDefault="00082667" w:rsidP="00E14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-  повышение прозрачности деятельности </w:t>
            </w:r>
            <w:r w:rsidR="000D3B6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  <w:r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</w:t>
            </w:r>
            <w:r w:rsidR="000D3B6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</w:t>
            </w:r>
            <w:r w:rsidR="000E544C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(надзора) в области охраны, воспроизводства и использования объектов </w:t>
            </w:r>
            <w:r w:rsidR="006B653E">
              <w:rPr>
                <w:rFonts w:ascii="Times New Roman" w:hAnsi="Times New Roman" w:cs="Times New Roman"/>
                <w:sz w:val="28"/>
                <w:szCs w:val="28"/>
              </w:rPr>
              <w:t>животного мира и среды их обитания</w:t>
            </w:r>
            <w:r w:rsidR="000D3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0D3B63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 w:rsidRPr="005D13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2667" w:rsidRPr="005D13D9" w:rsidRDefault="00082667" w:rsidP="00E14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9">
              <w:rPr>
                <w:rFonts w:ascii="Times New Roman" w:hAnsi="Times New Roman" w:cs="Times New Roman"/>
                <w:sz w:val="28"/>
                <w:szCs w:val="28"/>
              </w:rPr>
              <w:t>-  снижение издержек контрольной (надзорной) деятельности и административной нагрузки на контролируемых лиц;</w:t>
            </w:r>
          </w:p>
          <w:p w:rsidR="00082667" w:rsidRPr="005D13D9" w:rsidRDefault="00082667" w:rsidP="00E14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-  повышение уровня правовой грамотности контролируемых лиц, в том числе путем  обеспечения доступности информации об обязательных требованиях и необходимых мерах по их исполнению; </w:t>
            </w:r>
          </w:p>
          <w:p w:rsidR="00082667" w:rsidRPr="005D13D9" w:rsidRDefault="00082667" w:rsidP="00E14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единого понимания обязательных требований в сфере </w:t>
            </w:r>
            <w:r w:rsidR="000D3B63">
              <w:rPr>
                <w:rFonts w:ascii="Times New Roman" w:hAnsi="Times New Roman" w:cs="Times New Roman"/>
                <w:sz w:val="28"/>
                <w:szCs w:val="28"/>
              </w:rPr>
              <w:t xml:space="preserve">охоты, осуществления охотхозяйственной деятельности  </w:t>
            </w:r>
            <w:r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B63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5D13D9">
              <w:rPr>
                <w:rFonts w:ascii="Times New Roman" w:hAnsi="Times New Roman" w:cs="Times New Roman"/>
                <w:sz w:val="28"/>
                <w:szCs w:val="28"/>
              </w:rPr>
              <w:t xml:space="preserve">всех участников контрольной (надзорной)  деятельности; </w:t>
            </w:r>
          </w:p>
          <w:p w:rsidR="00082667" w:rsidRPr="005D13D9" w:rsidRDefault="00082667" w:rsidP="00780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3D9">
              <w:rPr>
                <w:rFonts w:ascii="Times New Roman" w:hAnsi="Times New Roman" w:cs="Times New Roman"/>
                <w:sz w:val="28"/>
                <w:szCs w:val="28"/>
              </w:rPr>
              <w:t>- мотивация контролируемых лиц к добросовестному поведению и, как следствие, снижение уровня ущерба охраняемым законом ценностям</w:t>
            </w:r>
          </w:p>
        </w:tc>
      </w:tr>
      <w:tr w:rsidR="00082667" w:rsidRPr="00EE7F99" w:rsidTr="006303FB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0D3B63" w:rsidRDefault="00082667" w:rsidP="00E14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3B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Структура программы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2667" w:rsidRPr="000D3B63" w:rsidRDefault="00082667" w:rsidP="00E14AF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3B6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не предусматривает реализацию подпрограмм</w:t>
            </w:r>
          </w:p>
        </w:tc>
      </w:tr>
    </w:tbl>
    <w:p w:rsidR="00780E0B" w:rsidRPr="00ED5D37" w:rsidRDefault="00780E0B" w:rsidP="00780E0B">
      <w:pPr>
        <w:pStyle w:val="1"/>
      </w:pPr>
      <w:r w:rsidRPr="00ED5D37">
        <w:rPr>
          <w:rFonts w:eastAsia="Times New Roman"/>
        </w:rPr>
        <w:t xml:space="preserve">Раздел 1. </w:t>
      </w:r>
      <w:r w:rsidRPr="00ED5D37"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B653E" w:rsidRDefault="00ED5D37" w:rsidP="00E14A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D37">
        <w:rPr>
          <w:rFonts w:ascii="Times New Roman" w:hAnsi="Times New Roman" w:cs="Times New Roman"/>
          <w:sz w:val="28"/>
        </w:rPr>
        <w:t xml:space="preserve">Настоящая 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в рамках исполнения государственной функции при осуществлении </w:t>
      </w:r>
      <w:r>
        <w:rPr>
          <w:rFonts w:ascii="Times New Roman" w:hAnsi="Times New Roman" w:cs="Times New Roman"/>
          <w:sz w:val="28"/>
        </w:rPr>
        <w:t xml:space="preserve">федерального </w:t>
      </w:r>
      <w:r w:rsidRPr="00ED5D37">
        <w:rPr>
          <w:rFonts w:ascii="Times New Roman" w:hAnsi="Times New Roman" w:cs="Times New Roman"/>
          <w:sz w:val="28"/>
        </w:rPr>
        <w:t xml:space="preserve">государственного </w:t>
      </w:r>
      <w:r w:rsidR="006B653E">
        <w:rPr>
          <w:rFonts w:ascii="Times New Roman" w:hAnsi="Times New Roman" w:cs="Times New Roman"/>
          <w:sz w:val="28"/>
          <w:szCs w:val="28"/>
        </w:rPr>
        <w:t>контроля (надзора) в области охраны, воспроизводства и использования объектов животного мира и среды их обитания.</w:t>
      </w:r>
    </w:p>
    <w:p w:rsidR="00780E0B" w:rsidRPr="00780E0B" w:rsidRDefault="00780E0B" w:rsidP="00780E0B">
      <w:pPr>
        <w:pStyle w:val="2"/>
      </w:pPr>
      <w:r w:rsidRPr="00780E0B">
        <w:rPr>
          <w:rStyle w:val="20"/>
          <w:b/>
          <w:bCs/>
          <w:i/>
        </w:rPr>
        <w:t>1.1. Анализ текущего состояния осуществления вида контроля</w:t>
      </w:r>
    </w:p>
    <w:p w:rsidR="0094056D" w:rsidRDefault="00BC1442" w:rsidP="00CB6DC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B0B">
        <w:rPr>
          <w:rFonts w:ascii="Times New Roman" w:hAnsi="Times New Roman" w:cs="Times New Roman"/>
          <w:sz w:val="28"/>
          <w:szCs w:val="28"/>
        </w:rPr>
        <w:t>В 202</w:t>
      </w:r>
      <w:r w:rsidR="00F246CD">
        <w:rPr>
          <w:rFonts w:ascii="Times New Roman" w:hAnsi="Times New Roman" w:cs="Times New Roman"/>
          <w:sz w:val="28"/>
          <w:szCs w:val="28"/>
        </w:rPr>
        <w:t>4</w:t>
      </w:r>
      <w:r w:rsidRPr="00E03B0B">
        <w:rPr>
          <w:rFonts w:ascii="Times New Roman" w:hAnsi="Times New Roman" w:cs="Times New Roman"/>
          <w:sz w:val="28"/>
          <w:szCs w:val="28"/>
        </w:rPr>
        <w:t xml:space="preserve"> г. плановые проверки подконтрольных субъектов в рамках </w:t>
      </w:r>
      <w:r w:rsidRPr="00E03B0B">
        <w:rPr>
          <w:rFonts w:ascii="Times New Roman" w:hAnsi="Times New Roman" w:cs="Times New Roman"/>
          <w:sz w:val="28"/>
        </w:rPr>
        <w:t xml:space="preserve">осуществлении федерального государственного </w:t>
      </w:r>
      <w:r w:rsidRPr="00E03B0B">
        <w:rPr>
          <w:rFonts w:ascii="Times New Roman" w:hAnsi="Times New Roman" w:cs="Times New Roman"/>
          <w:sz w:val="28"/>
          <w:szCs w:val="28"/>
        </w:rPr>
        <w:t xml:space="preserve">контроля (надзора) в области охраны, воспроизводства и использования объектов животного мира и среды их обитания не осуществлялись. Оснований для проведения внеплановых проверок в </w:t>
      </w:r>
      <w:r w:rsidRPr="00E03B0B">
        <w:rPr>
          <w:rFonts w:ascii="Times New Roman" w:hAnsi="Times New Roman" w:cs="Times New Roman"/>
          <w:sz w:val="28"/>
          <w:szCs w:val="28"/>
        </w:rPr>
        <w:lastRenderedPageBreak/>
        <w:t>отчетном периоде 202</w:t>
      </w:r>
      <w:r w:rsidR="00F246CD">
        <w:rPr>
          <w:rFonts w:ascii="Times New Roman" w:hAnsi="Times New Roman" w:cs="Times New Roman"/>
          <w:sz w:val="28"/>
          <w:szCs w:val="28"/>
        </w:rPr>
        <w:t>4</w:t>
      </w:r>
      <w:r w:rsidRPr="00E03B0B">
        <w:rPr>
          <w:rFonts w:ascii="Times New Roman" w:hAnsi="Times New Roman" w:cs="Times New Roman"/>
          <w:sz w:val="28"/>
          <w:szCs w:val="28"/>
        </w:rPr>
        <w:t xml:space="preserve"> года не поступало. </w:t>
      </w:r>
      <w:r w:rsidR="004329DB" w:rsidRPr="004329DB">
        <w:rPr>
          <w:rFonts w:ascii="Times New Roman" w:hAnsi="Times New Roman" w:cs="Times New Roman"/>
          <w:sz w:val="28"/>
          <w:szCs w:val="28"/>
        </w:rPr>
        <w:t>На территории Ленинградской области</w:t>
      </w:r>
      <w:r w:rsidR="00CB106C">
        <w:rPr>
          <w:rFonts w:ascii="Times New Roman" w:hAnsi="Times New Roman" w:cs="Times New Roman"/>
          <w:sz w:val="28"/>
          <w:szCs w:val="28"/>
        </w:rPr>
        <w:t xml:space="preserve"> расположены</w:t>
      </w:r>
      <w:r w:rsidR="004329DB" w:rsidRPr="004329DB">
        <w:rPr>
          <w:rFonts w:ascii="Times New Roman" w:hAnsi="Times New Roman" w:cs="Times New Roman"/>
          <w:sz w:val="28"/>
          <w:szCs w:val="28"/>
        </w:rPr>
        <w:t xml:space="preserve"> </w:t>
      </w:r>
      <w:r w:rsidR="00F246CD">
        <w:rPr>
          <w:rFonts w:ascii="Times New Roman" w:hAnsi="Times New Roman" w:cs="Times New Roman"/>
          <w:sz w:val="28"/>
          <w:szCs w:val="28"/>
        </w:rPr>
        <w:t>14</w:t>
      </w:r>
      <w:r w:rsidR="00CB106C">
        <w:rPr>
          <w:rFonts w:ascii="Times New Roman" w:hAnsi="Times New Roman" w:cs="Times New Roman"/>
          <w:sz w:val="28"/>
          <w:szCs w:val="28"/>
        </w:rPr>
        <w:t xml:space="preserve"> объектов контроля, </w:t>
      </w:r>
      <w:r w:rsidR="00F246CD">
        <w:rPr>
          <w:rFonts w:ascii="Times New Roman" w:hAnsi="Times New Roman" w:cs="Times New Roman"/>
          <w:sz w:val="28"/>
          <w:szCs w:val="28"/>
        </w:rPr>
        <w:t>они отнесены к низкому риску</w:t>
      </w:r>
      <w:r w:rsidR="0094056D">
        <w:rPr>
          <w:rFonts w:ascii="Times New Roman" w:hAnsi="Times New Roman" w:cs="Times New Roman"/>
          <w:sz w:val="28"/>
          <w:szCs w:val="28"/>
        </w:rPr>
        <w:t>.</w:t>
      </w:r>
    </w:p>
    <w:p w:rsidR="005A737C" w:rsidRDefault="005A737C" w:rsidP="005A73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246CD">
        <w:rPr>
          <w:rFonts w:ascii="Times New Roman" w:hAnsi="Times New Roman" w:cs="Times New Roman"/>
          <w:sz w:val="28"/>
          <w:szCs w:val="28"/>
        </w:rPr>
        <w:t>8</w:t>
      </w:r>
      <w:r w:rsidR="00D536CA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DC7" w:rsidRPr="00E03B0B">
        <w:rPr>
          <w:rFonts w:ascii="Times New Roman" w:hAnsi="Times New Roman" w:cs="Times New Roman"/>
          <w:sz w:val="28"/>
          <w:szCs w:val="28"/>
        </w:rPr>
        <w:t>202</w:t>
      </w:r>
      <w:r w:rsidR="00F246CD">
        <w:rPr>
          <w:rFonts w:ascii="Times New Roman" w:hAnsi="Times New Roman" w:cs="Times New Roman"/>
          <w:sz w:val="28"/>
          <w:szCs w:val="28"/>
        </w:rPr>
        <w:t>4</w:t>
      </w:r>
      <w:r w:rsidR="00CB6DC7" w:rsidRPr="00E03B0B">
        <w:rPr>
          <w:rFonts w:ascii="Times New Roman" w:hAnsi="Times New Roman" w:cs="Times New Roman"/>
          <w:sz w:val="28"/>
          <w:szCs w:val="28"/>
        </w:rPr>
        <w:t xml:space="preserve"> года сотрудниками комитета осуществлено </w:t>
      </w:r>
      <w:r w:rsidR="00373884" w:rsidRPr="00E03B0B">
        <w:rPr>
          <w:rFonts w:ascii="Times New Roman" w:hAnsi="Times New Roman" w:cs="Times New Roman"/>
          <w:sz w:val="28"/>
          <w:szCs w:val="28"/>
        </w:rPr>
        <w:t>мероприяти</w:t>
      </w:r>
      <w:r w:rsidR="005A1973">
        <w:rPr>
          <w:rFonts w:ascii="Times New Roman" w:hAnsi="Times New Roman" w:cs="Times New Roman"/>
          <w:sz w:val="28"/>
          <w:szCs w:val="28"/>
        </w:rPr>
        <w:t>е</w:t>
      </w:r>
      <w:r w:rsidR="00373884" w:rsidRPr="00E03B0B">
        <w:rPr>
          <w:rFonts w:ascii="Times New Roman" w:hAnsi="Times New Roman" w:cs="Times New Roman"/>
          <w:sz w:val="28"/>
          <w:szCs w:val="28"/>
        </w:rPr>
        <w:t xml:space="preserve"> по контролю без взаимодействия с юридическими лицами, индивидуальными предпринимателями </w:t>
      </w:r>
      <w:r w:rsidR="00CB6DC7" w:rsidRPr="00E03B0B">
        <w:rPr>
          <w:rFonts w:ascii="Times New Roman" w:hAnsi="Times New Roman" w:cs="Times New Roman"/>
          <w:sz w:val="28"/>
          <w:szCs w:val="28"/>
        </w:rPr>
        <w:t>–</w:t>
      </w:r>
      <w:r w:rsidR="00373884" w:rsidRPr="00E03B0B">
        <w:rPr>
          <w:rFonts w:ascii="Times New Roman" w:hAnsi="Times New Roman" w:cs="Times New Roman"/>
          <w:sz w:val="28"/>
          <w:szCs w:val="28"/>
        </w:rPr>
        <w:t xml:space="preserve"> </w:t>
      </w:r>
      <w:r w:rsidR="00CB6DC7" w:rsidRPr="00E03B0B">
        <w:rPr>
          <w:rFonts w:ascii="Times New Roman" w:hAnsi="Times New Roman" w:cs="Times New Roman"/>
          <w:sz w:val="28"/>
          <w:szCs w:val="28"/>
        </w:rPr>
        <w:t>выездные обследования</w:t>
      </w:r>
      <w:r w:rsidR="00373884" w:rsidRPr="00E03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3884" w:rsidRPr="00E03B0B">
        <w:rPr>
          <w:rFonts w:ascii="Times New Roman" w:hAnsi="Times New Roman" w:cs="Times New Roman"/>
          <w:sz w:val="28"/>
          <w:szCs w:val="28"/>
        </w:rPr>
        <w:t>территорий</w:t>
      </w:r>
      <w:r w:rsidR="00BC1442" w:rsidRPr="00E03B0B">
        <w:rPr>
          <w:rFonts w:ascii="Times New Roman" w:hAnsi="Times New Roman" w:cs="Times New Roman"/>
          <w:sz w:val="28"/>
          <w:szCs w:val="28"/>
        </w:rPr>
        <w:t xml:space="preserve"> среды обитания объектов животного мира</w:t>
      </w:r>
      <w:proofErr w:type="gramEnd"/>
      <w:r w:rsidR="00BC1442" w:rsidRPr="00E03B0B">
        <w:rPr>
          <w:rFonts w:ascii="Times New Roman" w:hAnsi="Times New Roman" w:cs="Times New Roman"/>
          <w:sz w:val="28"/>
          <w:szCs w:val="28"/>
        </w:rPr>
        <w:t>.</w:t>
      </w:r>
      <w:r w:rsidR="00373884" w:rsidRPr="00E03B0B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CB6DC7" w:rsidRPr="00E03B0B">
        <w:rPr>
          <w:rFonts w:ascii="Times New Roman" w:hAnsi="Times New Roman" w:cs="Times New Roman"/>
          <w:sz w:val="28"/>
          <w:szCs w:val="28"/>
        </w:rPr>
        <w:t>выездных мероприятий</w:t>
      </w:r>
      <w:r w:rsidR="00373884" w:rsidRPr="00E03B0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C1442" w:rsidRPr="00E03B0B">
        <w:rPr>
          <w:rFonts w:ascii="Times New Roman" w:hAnsi="Times New Roman" w:cs="Times New Roman"/>
          <w:sz w:val="28"/>
          <w:szCs w:val="28"/>
        </w:rPr>
        <w:t xml:space="preserve">юридических лиц, граждан </w:t>
      </w:r>
      <w:r w:rsidR="00373884" w:rsidRPr="00E03B0B">
        <w:rPr>
          <w:rFonts w:ascii="Times New Roman" w:hAnsi="Times New Roman" w:cs="Times New Roman"/>
          <w:sz w:val="28"/>
          <w:szCs w:val="28"/>
        </w:rPr>
        <w:t>дела об административных правонарушениях не возбуждались.</w:t>
      </w:r>
      <w:r w:rsidR="00B83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37C" w:rsidRPr="006C1209" w:rsidRDefault="005A737C" w:rsidP="005A73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п.11(3)</w:t>
      </w:r>
      <w:r w:rsidRPr="00556240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№ 336 от 10.03.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556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6240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6240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№ 248-ФЗ от 22.07.2020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6240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контроле в Российской Федерации» </w:t>
      </w:r>
      <w:r w:rsidRPr="006C1209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мероприятия, плановые проверки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охотпользователей не включаются в соответствующие планы</w:t>
      </w:r>
      <w:r w:rsidRPr="0050249F">
        <w:rPr>
          <w:rFonts w:ascii="Times New Roman" w:hAnsi="Times New Roman" w:cs="Times New Roman"/>
          <w:sz w:val="28"/>
          <w:szCs w:val="28"/>
        </w:rPr>
        <w:t xml:space="preserve"> </w:t>
      </w:r>
      <w:r w:rsidRPr="006C1209">
        <w:rPr>
          <w:rFonts w:ascii="Times New Roman" w:hAnsi="Times New Roman" w:cs="Times New Roman"/>
          <w:sz w:val="28"/>
          <w:szCs w:val="28"/>
        </w:rPr>
        <w:t>до 2030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3884" w:rsidRPr="00CB6DC7" w:rsidRDefault="00373884" w:rsidP="00CB6DC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5D37" w:rsidRPr="00780E0B" w:rsidRDefault="00780E0B" w:rsidP="00780E0B">
      <w:pPr>
        <w:pStyle w:val="2"/>
      </w:pPr>
      <w:r w:rsidRPr="00780E0B">
        <w:t>1.2. Текущий уровень развития профилактической деятельности.</w:t>
      </w:r>
    </w:p>
    <w:p w:rsidR="00ED5D37" w:rsidRPr="00D82751" w:rsidRDefault="00D82751" w:rsidP="00E14AF2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82751">
        <w:rPr>
          <w:rFonts w:ascii="Times New Roman" w:hAnsi="Times New Roman" w:cs="Times New Roman"/>
          <w:sz w:val="28"/>
        </w:rPr>
        <w:t xml:space="preserve">В рамках осуществления </w:t>
      </w:r>
      <w:r w:rsidR="00D65D4D">
        <w:rPr>
          <w:rFonts w:ascii="Times New Roman" w:hAnsi="Times New Roman" w:cs="Times New Roman"/>
          <w:sz w:val="28"/>
        </w:rPr>
        <w:t xml:space="preserve">федерального государственного контроля </w:t>
      </w:r>
      <w:r w:rsidR="00D65D4D">
        <w:rPr>
          <w:rFonts w:ascii="Times New Roman" w:hAnsi="Times New Roman" w:cs="Times New Roman"/>
          <w:sz w:val="28"/>
          <w:szCs w:val="28"/>
        </w:rPr>
        <w:t>(надзора) в области охраны, воспроизводства и использования объектов животного мира и среды</w:t>
      </w:r>
      <w:r w:rsidR="00DB7921">
        <w:rPr>
          <w:rFonts w:ascii="Times New Roman" w:hAnsi="Times New Roman" w:cs="Times New Roman"/>
          <w:sz w:val="28"/>
          <w:szCs w:val="28"/>
        </w:rPr>
        <w:t xml:space="preserve"> их обитания</w:t>
      </w:r>
      <w:r w:rsidR="00D65D4D">
        <w:rPr>
          <w:rFonts w:ascii="Times New Roman" w:hAnsi="Times New Roman" w:cs="Times New Roman"/>
          <w:sz w:val="28"/>
          <w:szCs w:val="28"/>
        </w:rPr>
        <w:t xml:space="preserve"> </w:t>
      </w:r>
      <w:r w:rsidR="00ED5D37" w:rsidRPr="00D82751">
        <w:rPr>
          <w:rFonts w:ascii="Times New Roman" w:hAnsi="Times New Roman" w:cs="Times New Roman"/>
          <w:sz w:val="28"/>
        </w:rPr>
        <w:t>провод</w:t>
      </w:r>
      <w:r w:rsidRPr="00D82751">
        <w:rPr>
          <w:rFonts w:ascii="Times New Roman" w:hAnsi="Times New Roman" w:cs="Times New Roman"/>
          <w:sz w:val="28"/>
        </w:rPr>
        <w:t xml:space="preserve">ятся </w:t>
      </w:r>
      <w:r w:rsidR="00ED5D37" w:rsidRPr="00D82751">
        <w:rPr>
          <w:rFonts w:ascii="Times New Roman" w:hAnsi="Times New Roman" w:cs="Times New Roman"/>
          <w:sz w:val="28"/>
        </w:rPr>
        <w:t>следующие профилактические мероприятия:</w:t>
      </w:r>
    </w:p>
    <w:p w:rsidR="00ED5D37" w:rsidRPr="00D82751" w:rsidRDefault="00ED5D37" w:rsidP="00E14AF2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bookmarkStart w:id="1" w:name="Par621"/>
      <w:bookmarkEnd w:id="1"/>
      <w:r w:rsidRPr="00D82751">
        <w:rPr>
          <w:rFonts w:ascii="Times New Roman" w:hAnsi="Times New Roman" w:cs="Times New Roman"/>
          <w:sz w:val="28"/>
        </w:rPr>
        <w:t>1) информирование;</w:t>
      </w:r>
    </w:p>
    <w:p w:rsidR="00ED5D37" w:rsidRPr="00D82751" w:rsidRDefault="00ED5D37" w:rsidP="00E14AF2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bookmarkStart w:id="2" w:name="Par622"/>
      <w:bookmarkEnd w:id="2"/>
      <w:r w:rsidRPr="00D82751">
        <w:rPr>
          <w:rFonts w:ascii="Times New Roman" w:hAnsi="Times New Roman" w:cs="Times New Roman"/>
          <w:sz w:val="28"/>
        </w:rPr>
        <w:t>2) обобщение правоприменительной практики;</w:t>
      </w:r>
    </w:p>
    <w:p w:rsidR="00E14AF2" w:rsidRDefault="00ED5D37" w:rsidP="0042144C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23"/>
      <w:bookmarkEnd w:id="3"/>
      <w:r w:rsidRPr="00D82751">
        <w:rPr>
          <w:rFonts w:ascii="Times New Roman" w:hAnsi="Times New Roman" w:cs="Times New Roman"/>
          <w:sz w:val="28"/>
        </w:rPr>
        <w:t xml:space="preserve">3) </w:t>
      </w:r>
      <w:bookmarkStart w:id="4" w:name="Par624"/>
      <w:bookmarkEnd w:id="4"/>
      <w:r w:rsidRPr="00D82751">
        <w:rPr>
          <w:rFonts w:ascii="Times New Roman" w:hAnsi="Times New Roman" w:cs="Times New Roman"/>
          <w:sz w:val="28"/>
        </w:rPr>
        <w:t>объявление предостережения</w:t>
      </w:r>
      <w:bookmarkStart w:id="5" w:name="Par625"/>
      <w:bookmarkEnd w:id="5"/>
      <w:r w:rsidR="0042144C">
        <w:rPr>
          <w:rFonts w:ascii="Times New Roman" w:hAnsi="Times New Roman" w:cs="Times New Roman"/>
          <w:sz w:val="28"/>
        </w:rPr>
        <w:t xml:space="preserve"> (в</w:t>
      </w:r>
      <w:r w:rsidR="00201A0D" w:rsidRPr="00E977A1">
        <w:rPr>
          <w:rFonts w:ascii="Times New Roman" w:hAnsi="Times New Roman" w:cs="Times New Roman"/>
          <w:sz w:val="28"/>
          <w:szCs w:val="28"/>
        </w:rPr>
        <w:t>ыдача предостережений о недопустимости нарушения обязательных требований не может носить плановый характер.</w:t>
      </w:r>
      <w:r w:rsidR="002830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AF2" w:rsidRPr="00E14AF2">
        <w:rPr>
          <w:rFonts w:ascii="Times New Roman" w:hAnsi="Times New Roman" w:cs="Times New Roman"/>
          <w:sz w:val="28"/>
          <w:szCs w:val="28"/>
        </w:rPr>
        <w:t>За истекш</w:t>
      </w:r>
      <w:r w:rsidR="002366D0">
        <w:rPr>
          <w:rFonts w:ascii="Times New Roman" w:hAnsi="Times New Roman" w:cs="Times New Roman"/>
          <w:sz w:val="28"/>
          <w:szCs w:val="28"/>
        </w:rPr>
        <w:t>ий период 202</w:t>
      </w:r>
      <w:r w:rsidR="00010FA8">
        <w:rPr>
          <w:rFonts w:ascii="Times New Roman" w:hAnsi="Times New Roman" w:cs="Times New Roman"/>
          <w:sz w:val="28"/>
          <w:szCs w:val="28"/>
        </w:rPr>
        <w:t>4</w:t>
      </w:r>
      <w:r w:rsidR="00E14AF2" w:rsidRPr="00E14AF2">
        <w:rPr>
          <w:rFonts w:ascii="Times New Roman" w:hAnsi="Times New Roman" w:cs="Times New Roman"/>
          <w:sz w:val="28"/>
          <w:szCs w:val="28"/>
        </w:rPr>
        <w:t xml:space="preserve"> год</w:t>
      </w:r>
      <w:r w:rsidR="0042144C">
        <w:rPr>
          <w:rFonts w:ascii="Times New Roman" w:hAnsi="Times New Roman" w:cs="Times New Roman"/>
          <w:sz w:val="28"/>
          <w:szCs w:val="28"/>
        </w:rPr>
        <w:t>а предостережения не выдавались);</w:t>
      </w:r>
      <w:proofErr w:type="gramEnd"/>
    </w:p>
    <w:p w:rsidR="0042144C" w:rsidRPr="00D82751" w:rsidRDefault="0042144C" w:rsidP="0042144C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82751">
        <w:rPr>
          <w:rFonts w:ascii="Times New Roman" w:hAnsi="Times New Roman" w:cs="Times New Roman"/>
          <w:sz w:val="28"/>
        </w:rPr>
        <w:t>4) консультирование;</w:t>
      </w:r>
    </w:p>
    <w:p w:rsidR="0042144C" w:rsidRPr="00BA49C1" w:rsidRDefault="0042144C" w:rsidP="0042144C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bookmarkStart w:id="6" w:name="Par627"/>
      <w:bookmarkEnd w:id="6"/>
      <w:r>
        <w:rPr>
          <w:rFonts w:ascii="Times New Roman" w:hAnsi="Times New Roman" w:cs="Times New Roman"/>
          <w:sz w:val="28"/>
        </w:rPr>
        <w:t>5) профилактический визит</w:t>
      </w:r>
      <w:r>
        <w:rPr>
          <w:rFonts w:ascii="Times New Roman" w:hAnsi="Times New Roman" w:cs="Times New Roman"/>
          <w:sz w:val="28"/>
        </w:rPr>
        <w:tab/>
      </w:r>
      <w:bookmarkStart w:id="7" w:name="_GoBack"/>
      <w:bookmarkEnd w:id="7"/>
    </w:p>
    <w:p w:rsidR="00BA49C1" w:rsidRPr="00CB2313" w:rsidRDefault="00BA49C1" w:rsidP="00BA49C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437F">
        <w:rPr>
          <w:rFonts w:ascii="Times New Roman" w:hAnsi="Times New Roman" w:cs="Times New Roman"/>
          <w:b/>
          <w:i/>
          <w:sz w:val="28"/>
          <w:szCs w:val="28"/>
        </w:rPr>
        <w:t>Обязательный профилактический визит</w:t>
      </w:r>
      <w:r w:rsidRPr="00EE6618">
        <w:rPr>
          <w:rFonts w:ascii="Times New Roman" w:hAnsi="Times New Roman" w:cs="Times New Roman"/>
          <w:sz w:val="28"/>
          <w:szCs w:val="28"/>
        </w:rPr>
        <w:t xml:space="preserve"> </w:t>
      </w:r>
      <w:r w:rsidRPr="00B7684B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684B">
        <w:rPr>
          <w:rFonts w:ascii="Times New Roman" w:hAnsi="Times New Roman" w:cs="Times New Roman"/>
          <w:sz w:val="28"/>
          <w:szCs w:val="28"/>
        </w:rPr>
        <w:t>тся в отношении контролируемых лиц, приступивших к осуществлению деятельности в области охраны, воспроизводства и использования объектов животного мира и среды их обитания в течение одного года, предшествующего принятию решения о проведении профилактического визита, а также в отношении объектов государственного надзора, отнесенных к категориям чрезвычайно высокого, высокого и значительного риска.</w:t>
      </w:r>
      <w:proofErr w:type="gramEnd"/>
      <w:r w:rsidRPr="0042144C">
        <w:rPr>
          <w:rFonts w:ascii="Times New Roman" w:hAnsi="Times New Roman" w:cs="Times New Roman"/>
          <w:sz w:val="28"/>
          <w:szCs w:val="28"/>
        </w:rPr>
        <w:t xml:space="preserve"> </w:t>
      </w:r>
      <w:r w:rsidRPr="00CB2313">
        <w:rPr>
          <w:rFonts w:ascii="Times New Roman" w:hAnsi="Times New Roman" w:cs="Times New Roman"/>
          <w:sz w:val="28"/>
          <w:szCs w:val="28"/>
        </w:rPr>
        <w:t xml:space="preserve">Обязательный профилактический визит проводится в течение одного рабочего дня. По ходатайству должностного лица, проводящего профилактический визит, руководитель (заместитель руководителя)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CB2313">
        <w:rPr>
          <w:rFonts w:ascii="Times New Roman" w:hAnsi="Times New Roman" w:cs="Times New Roman"/>
          <w:sz w:val="28"/>
          <w:szCs w:val="28"/>
        </w:rPr>
        <w:t xml:space="preserve"> может продлить срок проведения обязательного профилактического визита не более чем на 3 рабочих дня.</w:t>
      </w:r>
    </w:p>
    <w:p w:rsidR="00BA49C1" w:rsidRDefault="00BA49C1" w:rsidP="00BA49C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313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государственного надзора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CB2313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информацию об этом руководителю (заместителю руководителя) органа государственного надзора,  для принятия решения о проведении 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883" w:rsidRDefault="00D03883" w:rsidP="00D03883">
      <w:pPr>
        <w:pStyle w:val="2"/>
        <w:rPr>
          <w:rFonts w:eastAsia="Times New Roman"/>
        </w:rPr>
      </w:pPr>
      <w:r w:rsidRPr="005B418F">
        <w:rPr>
          <w:rFonts w:eastAsia="Times New Roman"/>
        </w:rPr>
        <w:lastRenderedPageBreak/>
        <w:t>1.3. Х</w:t>
      </w:r>
      <w:r w:rsidRPr="00D82751">
        <w:rPr>
          <w:rFonts w:eastAsia="Times New Roman"/>
        </w:rPr>
        <w:t>арактеристика проблем, на решение которых направлена Программа</w:t>
      </w:r>
      <w:r>
        <w:rPr>
          <w:rFonts w:eastAsia="Times New Roman"/>
        </w:rPr>
        <w:t>.</w:t>
      </w:r>
    </w:p>
    <w:p w:rsidR="00201A0D" w:rsidRPr="00533D47" w:rsidRDefault="00ED5D37" w:rsidP="00E14AF2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33D47">
        <w:rPr>
          <w:rFonts w:ascii="Times New Roman" w:eastAsia="Times New Roman" w:hAnsi="Times New Roman" w:cs="Times New Roman"/>
          <w:sz w:val="28"/>
          <w:szCs w:val="28"/>
        </w:rPr>
        <w:t>Основной проблемой в поднадзорной сфере ведения, на решение которой направлена Программа, является низкий уровень знания подконтрольными субъектами в части требований, предъявляемых к ним законодательством Российской Федерации</w:t>
      </w:r>
      <w:r w:rsidR="00201A0D" w:rsidRPr="00533D47">
        <w:rPr>
          <w:rFonts w:ascii="Times New Roman" w:hAnsi="Times New Roman" w:cs="Times New Roman"/>
          <w:bCs/>
          <w:sz w:val="28"/>
          <w:szCs w:val="28"/>
        </w:rPr>
        <w:t xml:space="preserve"> в области </w:t>
      </w:r>
      <w:r w:rsidR="00BE61D5">
        <w:rPr>
          <w:rFonts w:ascii="Times New Roman" w:hAnsi="Times New Roman" w:cs="Times New Roman"/>
          <w:bCs/>
          <w:sz w:val="28"/>
          <w:szCs w:val="28"/>
        </w:rPr>
        <w:t>охраны, воспроизводства и использования объектов животного мира и среды их обитания.</w:t>
      </w:r>
    </w:p>
    <w:p w:rsidR="00ED5D37" w:rsidRPr="00533D47" w:rsidRDefault="00ED5D37" w:rsidP="00E14AF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D47">
        <w:rPr>
          <w:rFonts w:ascii="Times New Roman" w:eastAsia="Times New Roman" w:hAnsi="Times New Roman" w:cs="Times New Roman"/>
          <w:sz w:val="28"/>
          <w:szCs w:val="28"/>
        </w:rPr>
        <w:t>Пути решения проблем:</w:t>
      </w:r>
    </w:p>
    <w:p w:rsidR="00ED5D37" w:rsidRPr="00780E0B" w:rsidRDefault="00ED5D37" w:rsidP="00780E0B">
      <w:pPr>
        <w:pStyle w:val="af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E0B">
        <w:rPr>
          <w:rFonts w:ascii="Times New Roman" w:hAnsi="Times New Roman"/>
          <w:sz w:val="28"/>
          <w:szCs w:val="28"/>
        </w:rPr>
        <w:t>повышение уровня правосознания подконтрольных субъектов, а также формирование ответственного отношения к исполнению своих правовых обязанностей;</w:t>
      </w:r>
    </w:p>
    <w:p w:rsidR="00ED5D37" w:rsidRPr="00780E0B" w:rsidRDefault="00ED5D37" w:rsidP="00780E0B">
      <w:pPr>
        <w:pStyle w:val="af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E0B">
        <w:rPr>
          <w:rFonts w:ascii="Times New Roman" w:hAnsi="Times New Roman"/>
          <w:sz w:val="28"/>
          <w:szCs w:val="28"/>
        </w:rPr>
        <w:t>обеспечение достаточного контроля со стороны руководителей подконтрольных субъектов за исполнением должностных обязанностей сотрудниками.</w:t>
      </w:r>
    </w:p>
    <w:p w:rsidR="00D03883" w:rsidRPr="00533D47" w:rsidRDefault="00D03883" w:rsidP="00D03883">
      <w:pPr>
        <w:pStyle w:val="1"/>
        <w:rPr>
          <w:rFonts w:eastAsia="Times New Roman"/>
        </w:rPr>
      </w:pPr>
      <w:r w:rsidRPr="00533D47">
        <w:rPr>
          <w:rFonts w:eastAsia="Times New Roman"/>
        </w:rPr>
        <w:t>Раздел 2. Ц</w:t>
      </w:r>
      <w:r w:rsidRPr="00533D47">
        <w:t>ели и задачи реализации программы профилактики</w:t>
      </w:r>
    </w:p>
    <w:p w:rsidR="00D03883" w:rsidRPr="00533D47" w:rsidRDefault="00D03883" w:rsidP="00D03883">
      <w:pPr>
        <w:pStyle w:val="2"/>
        <w:rPr>
          <w:rFonts w:eastAsia="Times New Roman"/>
        </w:rPr>
      </w:pPr>
      <w:r>
        <w:rPr>
          <w:rFonts w:eastAsia="Times New Roman"/>
        </w:rPr>
        <w:t xml:space="preserve">2.1. </w:t>
      </w:r>
      <w:r w:rsidRPr="00533D47">
        <w:rPr>
          <w:rFonts w:eastAsia="Times New Roman"/>
        </w:rPr>
        <w:t>Цели проведения профилактических мероприятий</w:t>
      </w:r>
    </w:p>
    <w:p w:rsidR="00ED5D37" w:rsidRPr="00533D47" w:rsidRDefault="00ED5D37" w:rsidP="00E14AF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33D47">
        <w:rPr>
          <w:rFonts w:ascii="Times New Roman" w:hAnsi="Times New Roman" w:cs="Times New Roman"/>
          <w:sz w:val="28"/>
        </w:rPr>
        <w:t xml:space="preserve">1) предотвращение рисков причинения вреда охраняемым законом ценностям; </w:t>
      </w:r>
    </w:p>
    <w:p w:rsidR="00ED5D37" w:rsidRPr="00533D47" w:rsidRDefault="00ED5D37" w:rsidP="00E14AF2">
      <w:pPr>
        <w:shd w:val="clear" w:color="auto" w:fill="FFFFFF"/>
        <w:spacing w:after="0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3D47">
        <w:rPr>
          <w:rFonts w:ascii="Times New Roman" w:eastAsia="Times New Roman" w:hAnsi="Times New Roman" w:cs="Times New Roman"/>
          <w:sz w:val="28"/>
          <w:szCs w:val="28"/>
        </w:rPr>
        <w:t>2) предупреждение нарушений контролируемыми лицами обязательных требований законодательством Российской Федерации</w:t>
      </w:r>
      <w:r w:rsidRPr="00533D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3D47" w:rsidRPr="00533D47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="00BE61D5">
        <w:rPr>
          <w:rFonts w:ascii="Times New Roman" w:hAnsi="Times New Roman" w:cs="Times New Roman"/>
          <w:bCs/>
          <w:sz w:val="28"/>
          <w:szCs w:val="28"/>
        </w:rPr>
        <w:t>охраны, воспроизводства и использования объектов животного мира и среды их обитания</w:t>
      </w:r>
      <w:r w:rsidR="00BE61D5" w:rsidRPr="00533D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5D37" w:rsidRPr="00533D47" w:rsidRDefault="00ED5D37" w:rsidP="00E14AF2">
      <w:pPr>
        <w:shd w:val="clear" w:color="auto" w:fill="FFFFFF"/>
        <w:spacing w:after="0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3D47">
        <w:rPr>
          <w:rFonts w:ascii="Times New Roman" w:eastAsia="Times New Roman" w:hAnsi="Times New Roman" w:cs="Times New Roman"/>
          <w:sz w:val="28"/>
          <w:szCs w:val="28"/>
        </w:rPr>
        <w:t xml:space="preserve">3) повышение открытости и прозрачности деятельности </w:t>
      </w:r>
      <w:r w:rsidR="00533D47" w:rsidRPr="00533D47">
        <w:rPr>
          <w:rFonts w:ascii="Times New Roman" w:eastAsia="Times New Roman" w:hAnsi="Times New Roman" w:cs="Times New Roman"/>
          <w:sz w:val="28"/>
          <w:szCs w:val="28"/>
        </w:rPr>
        <w:t>Комитета по охране, контролю и регулированию использования объектов животного мира Ленинградской области при осуществлении государственного контроля (надзора)</w:t>
      </w:r>
      <w:r w:rsidRPr="00533D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5D37" w:rsidRPr="00E061B4" w:rsidRDefault="00ED5D37" w:rsidP="00E14AF2">
      <w:pPr>
        <w:shd w:val="clear" w:color="auto" w:fill="FFFFFF"/>
        <w:spacing w:after="0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61B4">
        <w:rPr>
          <w:rFonts w:ascii="Times New Roman" w:eastAsia="Times New Roman" w:hAnsi="Times New Roman" w:cs="Times New Roman"/>
          <w:sz w:val="28"/>
          <w:szCs w:val="28"/>
        </w:rPr>
        <w:t>4) снижение административной нагрузки на субъекты контроля (надзора);</w:t>
      </w:r>
    </w:p>
    <w:p w:rsidR="00ED5D37" w:rsidRPr="00E061B4" w:rsidRDefault="00ED5D37" w:rsidP="00E14AF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061B4">
        <w:rPr>
          <w:rFonts w:ascii="Times New Roman" w:hAnsi="Times New Roman" w:cs="Times New Roman"/>
          <w:sz w:val="28"/>
        </w:rPr>
        <w:t xml:space="preserve">5) создание </w:t>
      </w:r>
      <w:proofErr w:type="gramStart"/>
      <w:r w:rsidRPr="00E061B4">
        <w:rPr>
          <w:rFonts w:ascii="Times New Roman" w:hAnsi="Times New Roman" w:cs="Times New Roman"/>
          <w:sz w:val="28"/>
        </w:rPr>
        <w:t>инфраструктуры профилактики рисков причинения вреда</w:t>
      </w:r>
      <w:proofErr w:type="gramEnd"/>
      <w:r w:rsidRPr="00E061B4">
        <w:rPr>
          <w:rFonts w:ascii="Times New Roman" w:hAnsi="Times New Roman" w:cs="Times New Roman"/>
          <w:sz w:val="28"/>
        </w:rPr>
        <w:t xml:space="preserve"> охраняемым законом ценностям; </w:t>
      </w:r>
    </w:p>
    <w:p w:rsidR="00ED5D37" w:rsidRPr="00E061B4" w:rsidRDefault="00ED5D37" w:rsidP="00E14AF2">
      <w:pPr>
        <w:shd w:val="clear" w:color="auto" w:fill="FFFFFF"/>
        <w:spacing w:after="0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61B4">
        <w:rPr>
          <w:rFonts w:ascii="Times New Roman" w:eastAsia="Times New Roman" w:hAnsi="Times New Roman" w:cs="Times New Roman"/>
          <w:sz w:val="28"/>
          <w:szCs w:val="28"/>
        </w:rPr>
        <w:t>6) повышение эффективности контрольно-надзорной деятельности.</w:t>
      </w:r>
    </w:p>
    <w:p w:rsidR="00D03883" w:rsidRPr="00E061B4" w:rsidRDefault="00D03883" w:rsidP="00D03883">
      <w:pPr>
        <w:pStyle w:val="2"/>
        <w:rPr>
          <w:rFonts w:eastAsia="Times New Roman"/>
        </w:rPr>
      </w:pPr>
      <w:r>
        <w:rPr>
          <w:rFonts w:eastAsia="Times New Roman"/>
        </w:rPr>
        <w:t xml:space="preserve">2.2. </w:t>
      </w:r>
      <w:r w:rsidRPr="00E061B4">
        <w:rPr>
          <w:rFonts w:eastAsia="Times New Roman"/>
        </w:rPr>
        <w:t>Задачи проведен</w:t>
      </w:r>
      <w:r>
        <w:rPr>
          <w:rFonts w:eastAsia="Times New Roman"/>
        </w:rPr>
        <w:t>ия профилактических мероприятий</w:t>
      </w:r>
    </w:p>
    <w:p w:rsidR="00ED5D37" w:rsidRPr="00E061B4" w:rsidRDefault="00ED5D37" w:rsidP="00E14AF2">
      <w:pPr>
        <w:shd w:val="clear" w:color="auto" w:fill="FFFFFF"/>
        <w:spacing w:after="0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61B4">
        <w:rPr>
          <w:rFonts w:ascii="Times New Roman" w:eastAsia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 законодательств</w:t>
      </w:r>
      <w:r w:rsidR="00BE61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6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1D5">
        <w:rPr>
          <w:rFonts w:ascii="Times New Roman" w:hAnsi="Times New Roman" w:cs="Times New Roman"/>
          <w:bCs/>
          <w:sz w:val="28"/>
          <w:szCs w:val="28"/>
        </w:rPr>
        <w:t>в области охраны, воспроизводства и использования объектов животного мира и среды их обитания</w:t>
      </w:r>
      <w:r w:rsidR="00E061B4">
        <w:rPr>
          <w:rFonts w:ascii="Times New Roman" w:hAnsi="Times New Roman" w:cs="Times New Roman"/>
          <w:bCs/>
          <w:sz w:val="28"/>
          <w:szCs w:val="28"/>
        </w:rPr>
        <w:t>,</w:t>
      </w:r>
      <w:r w:rsidRPr="00E061B4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способов устранения или снижения рисков их возникновения;</w:t>
      </w:r>
    </w:p>
    <w:p w:rsidR="00ED5D37" w:rsidRPr="00E061B4" w:rsidRDefault="00ED5D37" w:rsidP="00E14AF2">
      <w:pPr>
        <w:shd w:val="clear" w:color="auto" w:fill="FFFFFF"/>
        <w:spacing w:after="0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061B4">
        <w:rPr>
          <w:rFonts w:ascii="Times New Roman" w:eastAsia="Times New Roman" w:hAnsi="Times New Roman" w:cs="Times New Roman"/>
          <w:sz w:val="28"/>
          <w:szCs w:val="28"/>
        </w:rPr>
        <w:t xml:space="preserve">2) принятие мер по предупреждению нарушений контролируемыми лицами обязательных требований законодательства </w:t>
      </w:r>
      <w:r w:rsidRPr="00E061B4">
        <w:rPr>
          <w:rFonts w:ascii="Times New Roman" w:hAnsi="Times New Roman" w:cs="Times New Roman"/>
          <w:bCs/>
          <w:sz w:val="28"/>
          <w:szCs w:val="28"/>
        </w:rPr>
        <w:t>в</w:t>
      </w:r>
      <w:r w:rsidR="00BE61D5" w:rsidRPr="00BE61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61D5" w:rsidRPr="00533D47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="00BE61D5">
        <w:rPr>
          <w:rFonts w:ascii="Times New Roman" w:hAnsi="Times New Roman" w:cs="Times New Roman"/>
          <w:bCs/>
          <w:sz w:val="28"/>
          <w:szCs w:val="28"/>
        </w:rPr>
        <w:t>охраны, воспроизводства и использования объектов животного мира и среды их обитания</w:t>
      </w:r>
      <w:r w:rsidRPr="00E061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5D37" w:rsidRPr="00E061B4" w:rsidRDefault="00ED5D37" w:rsidP="00E14AF2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B4">
        <w:rPr>
          <w:rFonts w:ascii="Times New Roman" w:eastAsia="Times New Roman" w:hAnsi="Times New Roman" w:cs="Times New Roman"/>
          <w:sz w:val="28"/>
          <w:szCs w:val="28"/>
        </w:rPr>
        <w:t>3)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:rsidR="00ED5D37" w:rsidRPr="00E061B4" w:rsidRDefault="00ED5D37" w:rsidP="00E14AF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061B4">
        <w:rPr>
          <w:rFonts w:ascii="Times New Roman" w:hAnsi="Times New Roman" w:cs="Times New Roman"/>
          <w:sz w:val="28"/>
        </w:rPr>
        <w:lastRenderedPageBreak/>
        <w:t>4)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ED5D37" w:rsidRPr="00E061B4" w:rsidRDefault="00ED5D37" w:rsidP="00E14AF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061B4">
        <w:rPr>
          <w:rFonts w:ascii="Times New Roman" w:hAnsi="Times New Roman" w:cs="Times New Roman"/>
          <w:sz w:val="28"/>
        </w:rPr>
        <w:t xml:space="preserve">5) установление и оценка зависимости видов, форм и интенсивности профилактических мероприятий от особенностей конкретных подконтрольных субъектов, проведение профилактических мероприятий с учетом данных факторов; </w:t>
      </w:r>
    </w:p>
    <w:p w:rsidR="00ED5D37" w:rsidRPr="00E061B4" w:rsidRDefault="00ED5D37" w:rsidP="00E14AF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061B4">
        <w:rPr>
          <w:rFonts w:ascii="Times New Roman" w:hAnsi="Times New Roman" w:cs="Times New Roman"/>
          <w:sz w:val="28"/>
        </w:rPr>
        <w:t xml:space="preserve">6) определение перечня видов и сбор статистических данных, необходимых для организации профилактической работы; </w:t>
      </w:r>
    </w:p>
    <w:p w:rsidR="00ED5D37" w:rsidRPr="00E061B4" w:rsidRDefault="00ED5D37" w:rsidP="00E14AF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061B4">
        <w:rPr>
          <w:rFonts w:ascii="Times New Roman" w:hAnsi="Times New Roman" w:cs="Times New Roman"/>
          <w:sz w:val="28"/>
        </w:rPr>
        <w:t xml:space="preserve">7) повышение квалификации </w:t>
      </w:r>
      <w:r w:rsidR="00E061B4">
        <w:rPr>
          <w:rFonts w:ascii="Times New Roman" w:hAnsi="Times New Roman" w:cs="Times New Roman"/>
          <w:sz w:val="28"/>
        </w:rPr>
        <w:t>государственных</w:t>
      </w:r>
      <w:r w:rsidR="00BE61D5">
        <w:rPr>
          <w:rFonts w:ascii="Times New Roman" w:hAnsi="Times New Roman" w:cs="Times New Roman"/>
          <w:sz w:val="28"/>
        </w:rPr>
        <w:t xml:space="preserve"> гражданских служащих, осуществляющих контрольно-надзорные функции</w:t>
      </w:r>
      <w:r w:rsidRPr="00E061B4">
        <w:rPr>
          <w:rFonts w:ascii="Times New Roman" w:hAnsi="Times New Roman" w:cs="Times New Roman"/>
          <w:sz w:val="28"/>
        </w:rPr>
        <w:t xml:space="preserve">; </w:t>
      </w:r>
    </w:p>
    <w:p w:rsidR="00ED5D37" w:rsidRPr="00E061B4" w:rsidRDefault="00ED5D37" w:rsidP="00E14AF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061B4">
        <w:rPr>
          <w:rFonts w:ascii="Times New Roman" w:hAnsi="Times New Roman" w:cs="Times New Roman"/>
          <w:sz w:val="28"/>
        </w:rPr>
        <w:t xml:space="preserve">6) создание системы консультирования подконтрольных субъектов. </w:t>
      </w:r>
    </w:p>
    <w:p w:rsidR="002366D0" w:rsidRDefault="002366D0" w:rsidP="002366D0">
      <w:pPr>
        <w:pStyle w:val="1"/>
        <w:rPr>
          <w:rFonts w:eastAsia="Times New Roman"/>
        </w:rPr>
      </w:pPr>
      <w:r w:rsidRPr="00F7107B">
        <w:rPr>
          <w:rFonts w:eastAsia="Times New Roman"/>
        </w:rPr>
        <w:t xml:space="preserve">Раздел 3. </w:t>
      </w:r>
      <w:r w:rsidRPr="00F7107B">
        <w:t>Перечень профилактических мероприятий в отношении контролируемых лиц, сроки (периодичность) их проведения</w:t>
      </w:r>
      <w:r w:rsidRPr="00F7107B">
        <w:rPr>
          <w:rFonts w:eastAsia="Times New Roman"/>
        </w:rPr>
        <w:t>, направленных на достижение целей и задач программы</w:t>
      </w:r>
      <w:r>
        <w:rPr>
          <w:rFonts w:eastAsia="Times New Roman"/>
        </w:rPr>
        <w:t>.</w:t>
      </w:r>
    </w:p>
    <w:p w:rsidR="002366D0" w:rsidRPr="00D82751" w:rsidRDefault="002366D0" w:rsidP="002366D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82751">
        <w:rPr>
          <w:rFonts w:ascii="Times New Roman" w:hAnsi="Times New Roman" w:cs="Times New Roman"/>
          <w:sz w:val="28"/>
        </w:rPr>
        <w:t xml:space="preserve">В рамках осуществления </w:t>
      </w:r>
      <w:r>
        <w:rPr>
          <w:rFonts w:ascii="Times New Roman" w:hAnsi="Times New Roman" w:cs="Times New Roman"/>
          <w:sz w:val="28"/>
        </w:rPr>
        <w:t xml:space="preserve">федерального </w:t>
      </w:r>
      <w:r w:rsidRPr="00ED5D37">
        <w:rPr>
          <w:rFonts w:ascii="Times New Roman" w:hAnsi="Times New Roman" w:cs="Times New Roman"/>
          <w:sz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контроля (надзора) в области охраны, воспроизводства и использования объектов животного мира и среды их обитания</w:t>
      </w:r>
      <w:r>
        <w:rPr>
          <w:rFonts w:ascii="Times New Roman" w:hAnsi="Times New Roman" w:cs="Times New Roman"/>
          <w:sz w:val="28"/>
        </w:rPr>
        <w:t xml:space="preserve"> в 2024 году планируются к проведению </w:t>
      </w:r>
      <w:r w:rsidRPr="00D82751">
        <w:rPr>
          <w:rFonts w:ascii="Times New Roman" w:hAnsi="Times New Roman" w:cs="Times New Roman"/>
          <w:sz w:val="28"/>
        </w:rPr>
        <w:t>следующие профилактические мероприятия:</w:t>
      </w:r>
    </w:p>
    <w:p w:rsidR="002366D0" w:rsidRPr="00D82751" w:rsidRDefault="002366D0" w:rsidP="002366D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82751">
        <w:rPr>
          <w:rFonts w:ascii="Times New Roman" w:hAnsi="Times New Roman" w:cs="Times New Roman"/>
          <w:sz w:val="28"/>
        </w:rPr>
        <w:t>1) информирование;</w:t>
      </w:r>
    </w:p>
    <w:p w:rsidR="002366D0" w:rsidRPr="00D82751" w:rsidRDefault="002366D0" w:rsidP="002366D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82751">
        <w:rPr>
          <w:rFonts w:ascii="Times New Roman" w:hAnsi="Times New Roman" w:cs="Times New Roman"/>
          <w:sz w:val="28"/>
        </w:rPr>
        <w:t>2) обобщение правоприменительной практики;</w:t>
      </w:r>
    </w:p>
    <w:p w:rsidR="002366D0" w:rsidRPr="00D82751" w:rsidRDefault="002366D0" w:rsidP="002366D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82751">
        <w:rPr>
          <w:rFonts w:ascii="Times New Roman" w:hAnsi="Times New Roman" w:cs="Times New Roman"/>
          <w:sz w:val="28"/>
        </w:rPr>
        <w:t>3) объявление предостережения;</w:t>
      </w:r>
    </w:p>
    <w:p w:rsidR="002366D0" w:rsidRPr="00D82751" w:rsidRDefault="002366D0" w:rsidP="002366D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82751">
        <w:rPr>
          <w:rFonts w:ascii="Times New Roman" w:hAnsi="Times New Roman" w:cs="Times New Roman"/>
          <w:sz w:val="28"/>
        </w:rPr>
        <w:t>4) консультирование;</w:t>
      </w:r>
    </w:p>
    <w:p w:rsidR="002366D0" w:rsidRPr="00BA49C1" w:rsidRDefault="002366D0" w:rsidP="002366D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профилактический визит.</w:t>
      </w:r>
    </w:p>
    <w:p w:rsidR="002366D0" w:rsidRPr="00BF2C33" w:rsidRDefault="002366D0" w:rsidP="002366D0">
      <w:pPr>
        <w:pStyle w:val="2"/>
        <w:rPr>
          <w:rFonts w:eastAsia="Times New Roman"/>
        </w:rPr>
      </w:pPr>
      <w:r w:rsidRPr="00BF2C33">
        <w:rPr>
          <w:rFonts w:eastAsia="Times New Roman"/>
        </w:rPr>
        <w:t>Раздел 3.1. Информирование</w:t>
      </w:r>
    </w:p>
    <w:p w:rsidR="002366D0" w:rsidRDefault="002366D0" w:rsidP="002366D0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D20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комитета осуществляется </w:t>
      </w:r>
      <w:r w:rsidRPr="00555D20">
        <w:rPr>
          <w:rFonts w:ascii="Times New Roman" w:eastAsia="Times New Roman" w:hAnsi="Times New Roman" w:cs="Times New Roman"/>
          <w:b/>
          <w:sz w:val="28"/>
          <w:szCs w:val="28"/>
        </w:rPr>
        <w:t>информирование</w:t>
      </w:r>
      <w:r w:rsidRPr="00555D20">
        <w:rPr>
          <w:rFonts w:ascii="Times New Roman" w:eastAsia="Times New Roman" w:hAnsi="Times New Roman" w:cs="Times New Roman"/>
          <w:sz w:val="28"/>
          <w:szCs w:val="28"/>
        </w:rPr>
        <w:t xml:space="preserve"> подконтрольных субъектов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заинтересованных лиц</w:t>
      </w:r>
      <w:r w:rsidRPr="00555D20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соблюдения обязательных требований посредством</w:t>
      </w:r>
      <w:r w:rsidRPr="006B5C44">
        <w:rPr>
          <w:rFonts w:ascii="Times New Roman" w:hAnsi="Times New Roman" w:cs="Times New Roman"/>
          <w:sz w:val="28"/>
          <w:szCs w:val="28"/>
        </w:rPr>
        <w:t xml:space="preserve"> размещения соотве</w:t>
      </w:r>
      <w:r>
        <w:rPr>
          <w:rFonts w:ascii="Times New Roman" w:hAnsi="Times New Roman" w:cs="Times New Roman"/>
          <w:sz w:val="28"/>
          <w:szCs w:val="28"/>
        </w:rPr>
        <w:t>тствующих сведений:</w:t>
      </w:r>
    </w:p>
    <w:p w:rsidR="002366D0" w:rsidRDefault="002366D0" w:rsidP="002366D0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</w:t>
      </w:r>
      <w:r w:rsidRPr="006B5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6B5C44">
        <w:rPr>
          <w:rFonts w:ascii="Times New Roman" w:hAnsi="Times New Roman" w:cs="Times New Roman"/>
          <w:sz w:val="28"/>
          <w:szCs w:val="28"/>
        </w:rPr>
        <w:t xml:space="preserve"> в информационно-теле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«Интернет»:</w:t>
      </w:r>
      <w:r w:rsidRPr="006B5C44">
        <w:rPr>
          <w:rFonts w:ascii="Times New Roman" w:hAnsi="Times New Roman" w:cs="Times New Roman"/>
          <w:sz w:val="28"/>
          <w:szCs w:val="28"/>
        </w:rPr>
        <w:t xml:space="preserve"> fauna.lenobl.ru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66D0" w:rsidRDefault="002366D0" w:rsidP="002366D0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C44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5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5D20">
        <w:rPr>
          <w:rFonts w:ascii="Times New Roman" w:eastAsia="Times New Roman" w:hAnsi="Times New Roman" w:cs="Times New Roman"/>
          <w:sz w:val="28"/>
          <w:szCs w:val="28"/>
        </w:rPr>
        <w:t>официальных группах в социальных сетях</w:t>
      </w:r>
      <w:r w:rsidR="005A19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66D0" w:rsidRDefault="002366D0" w:rsidP="002366D0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5C44">
        <w:rPr>
          <w:rFonts w:ascii="Times New Roman" w:hAnsi="Times New Roman" w:cs="Times New Roman"/>
          <w:sz w:val="28"/>
          <w:szCs w:val="28"/>
        </w:rPr>
        <w:t>через личные кабинеты контролируемых лиц в государственных информационных системах (при их наличии).</w:t>
      </w:r>
    </w:p>
    <w:p w:rsidR="002366D0" w:rsidRDefault="002366D0" w:rsidP="002366D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мере необходимости и поступления соответствующих запросов проводятся:</w:t>
      </w:r>
    </w:p>
    <w:p w:rsidR="002366D0" w:rsidRDefault="002366D0" w:rsidP="002366D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Pr="0055678D">
        <w:rPr>
          <w:rFonts w:ascii="Times New Roman" w:hAnsi="Times New Roman" w:cs="Times New Roman"/>
          <w:sz w:val="28"/>
        </w:rPr>
        <w:t>азработка и размещение комментариев и разъяснений законодательства в области охоты и сохранения охотничьих ресурсов</w:t>
      </w:r>
      <w:r>
        <w:rPr>
          <w:rFonts w:ascii="Times New Roman" w:hAnsi="Times New Roman" w:cs="Times New Roman"/>
          <w:sz w:val="28"/>
        </w:rPr>
        <w:t>;</w:t>
      </w:r>
    </w:p>
    <w:p w:rsidR="002366D0" w:rsidRPr="00555D20" w:rsidRDefault="002366D0" w:rsidP="002366D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Pr="0055678D">
        <w:rPr>
          <w:rFonts w:ascii="Times New Roman" w:hAnsi="Times New Roman" w:cs="Times New Roman"/>
          <w:sz w:val="28"/>
        </w:rPr>
        <w:t>азмещение информации на сайте, социальных сетях, ответы на вопросы в социальных сетях, при поступлении официальных обращений, направление информационных писем (посредством электронной почты)</w:t>
      </w:r>
      <w:r>
        <w:rPr>
          <w:rFonts w:ascii="Times New Roman" w:hAnsi="Times New Roman" w:cs="Times New Roman"/>
          <w:sz w:val="28"/>
        </w:rPr>
        <w:t>.</w:t>
      </w:r>
    </w:p>
    <w:p w:rsidR="002366D0" w:rsidRDefault="002366D0" w:rsidP="002366D0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E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Подразделения ответственные за реализацию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7E98">
        <w:rPr>
          <w:rFonts w:ascii="Times New Roman" w:eastAsia="Times New Roman" w:hAnsi="Times New Roman" w:cs="Times New Roman"/>
          <w:sz w:val="28"/>
          <w:szCs w:val="28"/>
        </w:rPr>
        <w:t>Отдел административной практики и оперативной работы, Северо-западный, Северо-восточный, Юго-западный отделы по осуществлению переданных полномочий Российской Федерации и предоставлению госуд</w:t>
      </w:r>
      <w:r w:rsidR="0042144C">
        <w:rPr>
          <w:rFonts w:ascii="Times New Roman" w:eastAsia="Times New Roman" w:hAnsi="Times New Roman" w:cs="Times New Roman"/>
          <w:sz w:val="28"/>
          <w:szCs w:val="28"/>
        </w:rPr>
        <w:t>арственных услуг в сфере охоты,</w:t>
      </w:r>
      <w:r w:rsidRPr="00027E98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информационно-аналитический сектор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6D0" w:rsidRPr="00027E98" w:rsidRDefault="002366D0" w:rsidP="002366D0">
      <w:pPr>
        <w:pStyle w:val="2"/>
        <w:rPr>
          <w:rFonts w:eastAsia="Times New Roman"/>
        </w:rPr>
      </w:pPr>
      <w:r w:rsidRPr="00027E98">
        <w:rPr>
          <w:rFonts w:eastAsia="Times New Roman"/>
        </w:rPr>
        <w:t>Раздел 3.2. Обобщение правоприменительной практики</w:t>
      </w:r>
    </w:p>
    <w:p w:rsidR="002366D0" w:rsidRDefault="002366D0" w:rsidP="002366D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55D20">
        <w:rPr>
          <w:rFonts w:ascii="Times New Roman" w:hAnsi="Times New Roman" w:cs="Times New Roman"/>
          <w:sz w:val="28"/>
        </w:rPr>
        <w:t xml:space="preserve">Обобщение правоприменительной практики проводится не реже одного раза в год. По итогам обобщения правоприменительной практики Комитет  обеспечивает подготовку доклада, содержащего результаты обобщения правоприменительной практики. </w:t>
      </w:r>
      <w:r w:rsidRPr="00EE6618">
        <w:rPr>
          <w:rFonts w:ascii="Times New Roman" w:hAnsi="Times New Roman" w:cs="Times New Roman"/>
          <w:sz w:val="28"/>
        </w:rPr>
        <w:t xml:space="preserve">Доклад о правоприменительной практике утверждается распоряжением председателя комитета и размещается на официальном сайте комитета в сети «Интернет» ежегодно, до 1 апреля года, следующего </w:t>
      </w:r>
      <w:proofErr w:type="gramStart"/>
      <w:r w:rsidRPr="00EE6618">
        <w:rPr>
          <w:rFonts w:ascii="Times New Roman" w:hAnsi="Times New Roman" w:cs="Times New Roman"/>
          <w:sz w:val="28"/>
        </w:rPr>
        <w:t>за</w:t>
      </w:r>
      <w:proofErr w:type="gramEnd"/>
      <w:r w:rsidRPr="00EE6618">
        <w:rPr>
          <w:rFonts w:ascii="Times New Roman" w:hAnsi="Times New Roman" w:cs="Times New Roman"/>
          <w:sz w:val="28"/>
        </w:rPr>
        <w:t xml:space="preserve"> отчетным</w:t>
      </w:r>
      <w:r>
        <w:rPr>
          <w:rFonts w:ascii="Times New Roman" w:hAnsi="Times New Roman" w:cs="Times New Roman"/>
          <w:sz w:val="28"/>
        </w:rPr>
        <w:t>.</w:t>
      </w:r>
      <w:r w:rsidRPr="00555D20">
        <w:rPr>
          <w:rFonts w:ascii="Times New Roman" w:hAnsi="Times New Roman" w:cs="Times New Roman"/>
          <w:sz w:val="28"/>
        </w:rPr>
        <w:t xml:space="preserve"> </w:t>
      </w:r>
    </w:p>
    <w:p w:rsidR="002366D0" w:rsidRPr="00BA49C1" w:rsidRDefault="002366D0" w:rsidP="002366D0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27E98">
        <w:rPr>
          <w:rFonts w:ascii="Times New Roman" w:hAnsi="Times New Roman" w:cs="Times New Roman"/>
          <w:b/>
          <w:sz w:val="28"/>
          <w:szCs w:val="28"/>
        </w:rPr>
        <w:t>Подразделения ответственные за реализацию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E6618">
        <w:rPr>
          <w:rFonts w:ascii="Times New Roman" w:hAnsi="Times New Roman" w:cs="Times New Roman"/>
          <w:sz w:val="28"/>
        </w:rPr>
        <w:t xml:space="preserve"> Отдел административной практики и оперативной работы</w:t>
      </w:r>
      <w:r>
        <w:rPr>
          <w:rFonts w:ascii="Times New Roman" w:hAnsi="Times New Roman" w:cs="Times New Roman"/>
          <w:sz w:val="28"/>
        </w:rPr>
        <w:t>.</w:t>
      </w:r>
    </w:p>
    <w:p w:rsidR="00B7684B" w:rsidRPr="00027E98" w:rsidRDefault="00B7684B" w:rsidP="00B7684B">
      <w:pPr>
        <w:pStyle w:val="2"/>
        <w:rPr>
          <w:rFonts w:eastAsia="Times New Roman"/>
          <w:szCs w:val="28"/>
        </w:rPr>
      </w:pPr>
      <w:r>
        <w:rPr>
          <w:rFonts w:eastAsia="Times New Roman"/>
          <w:szCs w:val="28"/>
        </w:rPr>
        <w:t>Раздел 3.3</w:t>
      </w:r>
      <w:r w:rsidRPr="00027E98">
        <w:rPr>
          <w:rFonts w:eastAsia="Times New Roman"/>
          <w:szCs w:val="28"/>
        </w:rPr>
        <w:t xml:space="preserve">. </w:t>
      </w:r>
      <w:r>
        <w:rPr>
          <w:rFonts w:eastAsia="Times New Roman"/>
          <w:szCs w:val="28"/>
        </w:rPr>
        <w:t>П</w:t>
      </w:r>
      <w:r w:rsidRPr="00555D20">
        <w:t>редостережение</w:t>
      </w:r>
    </w:p>
    <w:p w:rsidR="00B7684B" w:rsidRPr="00555D20" w:rsidRDefault="00B7684B" w:rsidP="00B7684B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555D20">
        <w:rPr>
          <w:rFonts w:ascii="Times New Roman" w:hAnsi="Times New Roman" w:cs="Times New Roman"/>
          <w:sz w:val="28"/>
        </w:rPr>
        <w:t>При наличии у Комитета сведений о готовящихся или</w:t>
      </w:r>
      <w:r>
        <w:rPr>
          <w:rFonts w:ascii="Times New Roman" w:hAnsi="Times New Roman" w:cs="Times New Roman"/>
          <w:sz w:val="28"/>
        </w:rPr>
        <w:t xml:space="preserve"> признаках  нарушений</w:t>
      </w:r>
      <w:r w:rsidRPr="00555D20">
        <w:rPr>
          <w:rFonts w:ascii="Times New Roman" w:hAnsi="Times New Roman" w:cs="Times New Roman"/>
          <w:sz w:val="28"/>
        </w:rPr>
        <w:t xml:space="preserve"> обязательных треб</w:t>
      </w:r>
      <w:r>
        <w:rPr>
          <w:rFonts w:ascii="Times New Roman" w:hAnsi="Times New Roman" w:cs="Times New Roman"/>
          <w:sz w:val="28"/>
        </w:rPr>
        <w:t xml:space="preserve">ований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Pr="00555D20">
        <w:rPr>
          <w:rFonts w:ascii="Times New Roman" w:hAnsi="Times New Roman" w:cs="Times New Roman"/>
          <w:sz w:val="28"/>
        </w:rPr>
        <w:t xml:space="preserve">Комитет объявляет контролируемому лицу </w:t>
      </w:r>
      <w:r w:rsidRPr="00555D20">
        <w:rPr>
          <w:rFonts w:ascii="Times New Roman" w:hAnsi="Times New Roman" w:cs="Times New Roman"/>
          <w:b/>
          <w:sz w:val="28"/>
        </w:rPr>
        <w:t>предостережение</w:t>
      </w:r>
      <w:r w:rsidRPr="00555D20">
        <w:rPr>
          <w:rFonts w:ascii="Times New Roman" w:hAnsi="Times New Roman" w:cs="Times New Roman"/>
          <w:sz w:val="28"/>
        </w:rPr>
        <w:t xml:space="preserve"> о недопустимости нарушения обязательных требований и предлагает принять меры по обеспечению соблюдения обязательных требований.</w:t>
      </w:r>
      <w:proofErr w:type="gramEnd"/>
    </w:p>
    <w:p w:rsidR="00B7684B" w:rsidRDefault="00B7684B" w:rsidP="00B7684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E98">
        <w:rPr>
          <w:rFonts w:ascii="Times New Roman" w:hAnsi="Times New Roman" w:cs="Times New Roman"/>
          <w:b/>
          <w:sz w:val="28"/>
          <w:szCs w:val="28"/>
        </w:rPr>
        <w:t>Подразделения ответственные за реализацию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5678D">
        <w:rPr>
          <w:rFonts w:ascii="Times New Roman" w:hAnsi="Times New Roman" w:cs="Times New Roman"/>
          <w:sz w:val="28"/>
          <w:szCs w:val="28"/>
        </w:rPr>
        <w:t>Отдел административной практики и оперативной работы, Северо-западный, Северо-восточный, Юго-западный отделы по осуществлению переданных полномочий Российской Федерации и предоставлению государственных услуг в сфере охоты, инф</w:t>
      </w:r>
      <w:r>
        <w:rPr>
          <w:rFonts w:ascii="Times New Roman" w:hAnsi="Times New Roman" w:cs="Times New Roman"/>
          <w:sz w:val="28"/>
          <w:szCs w:val="28"/>
        </w:rPr>
        <w:t>ормационно-аналитический сектор.</w:t>
      </w:r>
    </w:p>
    <w:p w:rsidR="00B7684B" w:rsidRPr="00027E98" w:rsidRDefault="00B7684B" w:rsidP="00B7684B">
      <w:pPr>
        <w:pStyle w:val="2"/>
        <w:rPr>
          <w:rFonts w:eastAsia="Times New Roman"/>
        </w:rPr>
      </w:pPr>
      <w:r>
        <w:rPr>
          <w:rFonts w:eastAsia="Times New Roman"/>
        </w:rPr>
        <w:t>Раздел 3.</w:t>
      </w:r>
      <w:r w:rsidR="00D83C92">
        <w:rPr>
          <w:rFonts w:eastAsia="Times New Roman"/>
        </w:rPr>
        <w:t>4</w:t>
      </w:r>
      <w:r w:rsidRPr="00027E98">
        <w:rPr>
          <w:rFonts w:eastAsia="Times New Roman"/>
        </w:rPr>
        <w:t xml:space="preserve">. </w:t>
      </w:r>
      <w:r>
        <w:rPr>
          <w:rFonts w:eastAsia="Times New Roman"/>
        </w:rPr>
        <w:t>К</w:t>
      </w:r>
      <w:r w:rsidRPr="00CE13E5">
        <w:t>онсультирование</w:t>
      </w:r>
    </w:p>
    <w:p w:rsidR="00B7684B" w:rsidRPr="00CE13E5" w:rsidRDefault="00B7684B" w:rsidP="00B7684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3E5">
        <w:rPr>
          <w:rFonts w:ascii="Times New Roman" w:hAnsi="Times New Roman" w:cs="Times New Roman"/>
          <w:sz w:val="28"/>
          <w:szCs w:val="28"/>
        </w:rPr>
        <w:t xml:space="preserve">Специалисты комитета  по обращениям контролируемых лиц и их представителей осуществляют </w:t>
      </w:r>
      <w:r w:rsidRPr="00CE13E5">
        <w:rPr>
          <w:rFonts w:ascii="Times New Roman" w:hAnsi="Times New Roman" w:cs="Times New Roman"/>
          <w:b/>
          <w:sz w:val="28"/>
          <w:szCs w:val="28"/>
        </w:rPr>
        <w:t>консультирование</w:t>
      </w:r>
      <w:r w:rsidRPr="00CE13E5">
        <w:rPr>
          <w:rFonts w:ascii="Times New Roman" w:hAnsi="Times New Roman" w:cs="Times New Roman"/>
          <w:sz w:val="28"/>
          <w:szCs w:val="28"/>
        </w:rPr>
        <w:t xml:space="preserve"> (дают разъяснения по вопросам, связанным с организацией и осуществлением государственного надзора). Консультирование осуществляется без взимания платы.</w:t>
      </w:r>
      <w:r w:rsidRPr="00B7684B">
        <w:rPr>
          <w:rFonts w:ascii="Times New Roman" w:hAnsi="Times New Roman" w:cs="Times New Roman"/>
          <w:sz w:val="28"/>
          <w:szCs w:val="28"/>
        </w:rPr>
        <w:t xml:space="preserve"> Консультирование, в том числе в письменной форме, осуществляется </w:t>
      </w:r>
      <w:r w:rsidRPr="00B7684B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Pr="00B7684B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 в области охраны, воспроизводства и использования объектов животного мира и среды их обитания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84B" w:rsidRPr="00B7684B" w:rsidRDefault="00B7684B" w:rsidP="00B7684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618">
        <w:rPr>
          <w:rFonts w:ascii="Times New Roman" w:hAnsi="Times New Roman" w:cs="Times New Roman"/>
          <w:b/>
          <w:sz w:val="28"/>
          <w:szCs w:val="28"/>
        </w:rPr>
        <w:t>Способы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E13E5">
        <w:rPr>
          <w:rFonts w:ascii="Times New Roman" w:hAnsi="Times New Roman" w:cs="Times New Roman"/>
          <w:sz w:val="28"/>
          <w:szCs w:val="28"/>
        </w:rPr>
        <w:t>Консультирование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CE1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6618">
        <w:rPr>
          <w:rFonts w:ascii="Times New Roman" w:hAnsi="Times New Roman" w:cs="Times New Roman"/>
          <w:sz w:val="28"/>
          <w:szCs w:val="28"/>
        </w:rPr>
        <w:t xml:space="preserve">о обращениям контролируемых лиц и их представителей </w:t>
      </w:r>
      <w:r w:rsidRPr="00CE13E5">
        <w:rPr>
          <w:rFonts w:ascii="Times New Roman" w:hAnsi="Times New Roman" w:cs="Times New Roman"/>
          <w:sz w:val="28"/>
          <w:szCs w:val="28"/>
        </w:rPr>
        <w:t>по телефону, посредством видео-конференц-связи, на личном приеме</w:t>
      </w:r>
      <w:r w:rsidRPr="00B7684B">
        <w:rPr>
          <w:rFonts w:ascii="Times New Roman" w:hAnsi="Times New Roman" w:cs="Times New Roman"/>
          <w:sz w:val="28"/>
          <w:szCs w:val="28"/>
        </w:rPr>
        <w:t xml:space="preserve"> либо в ходе проведения профилактического мероприятия, контрольного (надзорного) мероприятия</w:t>
      </w:r>
      <w:r w:rsidRPr="00CE13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84B">
        <w:rPr>
          <w:rFonts w:ascii="Times New Roman" w:hAnsi="Times New Roman" w:cs="Times New Roman"/>
          <w:sz w:val="28"/>
          <w:szCs w:val="28"/>
        </w:rPr>
        <w:t>При проведении консультирования осуществляется аудио- и видеозапись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7684B">
        <w:rPr>
          <w:rFonts w:ascii="Times New Roman" w:hAnsi="Times New Roman" w:cs="Times New Roman"/>
          <w:sz w:val="28"/>
          <w:szCs w:val="28"/>
        </w:rPr>
        <w:t xml:space="preserve"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</w:t>
      </w:r>
      <w:r w:rsidRPr="00B7684B">
        <w:rPr>
          <w:rFonts w:ascii="Times New Roman" w:hAnsi="Times New Roman" w:cs="Times New Roman"/>
          <w:sz w:val="28"/>
          <w:szCs w:val="28"/>
        </w:rPr>
        <w:lastRenderedPageBreak/>
        <w:t xml:space="preserve">минут. В случае если контролируемым лицом представлен письменный запрос о предоставлении письменного ответа по вопросам консультирования, консультирование осуществляется органом государственного надзора в письменной форме в сроки, установленные Федеральным </w:t>
      </w:r>
      <w:hyperlink r:id="rId11" w:history="1">
        <w:r w:rsidRPr="00B768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684B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B768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84B">
        <w:rPr>
          <w:rFonts w:ascii="Times New Roman" w:hAnsi="Times New Roman" w:cs="Times New Roman"/>
          <w:sz w:val="28"/>
          <w:szCs w:val="28"/>
        </w:rPr>
        <w:t>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B7684B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6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B7684B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 </w:t>
      </w:r>
      <w:r>
        <w:rPr>
          <w:rFonts w:ascii="Times New Roman" w:hAnsi="Times New Roman" w:cs="Times New Roman"/>
          <w:sz w:val="28"/>
          <w:szCs w:val="28"/>
        </w:rPr>
        <w:t>комитета.</w:t>
      </w:r>
    </w:p>
    <w:p w:rsidR="00B7684B" w:rsidRDefault="00B7684B" w:rsidP="00B7684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E98">
        <w:rPr>
          <w:rFonts w:ascii="Times New Roman" w:hAnsi="Times New Roman" w:cs="Times New Roman"/>
          <w:b/>
          <w:sz w:val="28"/>
          <w:szCs w:val="28"/>
        </w:rPr>
        <w:t>Подразделения ответственные за реализацию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E6618">
        <w:rPr>
          <w:rFonts w:ascii="Times New Roman" w:hAnsi="Times New Roman" w:cs="Times New Roman"/>
          <w:sz w:val="28"/>
          <w:szCs w:val="28"/>
        </w:rPr>
        <w:t>Отдел административной практики и оперативной работы, Северо-западный, Северо-восточный, Юго-западный отделы по осуществлению переданных полномочий Российской Федерации и предоставлению государственных услуг в сфере охоты, информационно-аналитический сектор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84B" w:rsidRPr="00027E98" w:rsidRDefault="00B7684B" w:rsidP="00B7684B">
      <w:pPr>
        <w:pStyle w:val="2"/>
        <w:rPr>
          <w:rFonts w:eastAsia="Times New Roman"/>
        </w:rPr>
      </w:pPr>
      <w:r>
        <w:rPr>
          <w:rFonts w:eastAsia="Times New Roman"/>
        </w:rPr>
        <w:t>Раздел 3.</w:t>
      </w:r>
      <w:r w:rsidR="00D83C92">
        <w:rPr>
          <w:rFonts w:eastAsia="Times New Roman"/>
        </w:rPr>
        <w:t>5</w:t>
      </w:r>
      <w:r w:rsidRPr="00027E98">
        <w:rPr>
          <w:rFonts w:eastAsia="Times New Roman"/>
        </w:rPr>
        <w:t xml:space="preserve">. </w:t>
      </w:r>
      <w:r w:rsidRPr="00EE6618">
        <w:rPr>
          <w:rFonts w:eastAsia="Times New Roman"/>
        </w:rPr>
        <w:t>Профилактический визит</w:t>
      </w:r>
    </w:p>
    <w:p w:rsidR="00D83C92" w:rsidRDefault="00D83C92" w:rsidP="00B7684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3E5">
        <w:rPr>
          <w:rFonts w:ascii="Times New Roman" w:hAnsi="Times New Roman" w:cs="Times New Roman"/>
          <w:b/>
          <w:sz w:val="28"/>
          <w:szCs w:val="28"/>
        </w:rPr>
        <w:t>Профилактический визит</w:t>
      </w:r>
      <w:r w:rsidRPr="00CE13E5">
        <w:rPr>
          <w:rFonts w:ascii="Times New Roman" w:hAnsi="Times New Roman" w:cs="Times New Roman"/>
          <w:sz w:val="28"/>
          <w:szCs w:val="28"/>
        </w:rPr>
        <w:t xml:space="preserve"> проводится в форме беседы по месту осуществления деятельности контролируемого лица либо путем использования видео-конференц-связи.</w:t>
      </w:r>
      <w:r>
        <w:rPr>
          <w:rFonts w:ascii="Times New Roman" w:hAnsi="Times New Roman" w:cs="Times New Roman"/>
          <w:sz w:val="28"/>
          <w:szCs w:val="28"/>
        </w:rPr>
        <w:t xml:space="preserve"> Возможно проведение профилактического визита по заявлениям контролируемых лиц. Обязательные профилактические визиты на 2025 год не предусматриваются.</w:t>
      </w:r>
    </w:p>
    <w:p w:rsidR="00B7684B" w:rsidRDefault="00B7684B" w:rsidP="00B7684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E98">
        <w:rPr>
          <w:rFonts w:ascii="Times New Roman" w:hAnsi="Times New Roman" w:cs="Times New Roman"/>
          <w:b/>
          <w:sz w:val="28"/>
          <w:szCs w:val="28"/>
        </w:rPr>
        <w:t>Подразделения ответственные за реализацию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E6618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 w:rsidRPr="00EE6618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 w:rsidR="00BA49C1">
        <w:rPr>
          <w:rFonts w:ascii="Times New Roman" w:hAnsi="Times New Roman" w:cs="Times New Roman"/>
          <w:sz w:val="28"/>
          <w:szCs w:val="28"/>
        </w:rPr>
        <w:t xml:space="preserve"> практики и оперативной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883" w:rsidRPr="00EE776E" w:rsidRDefault="00D03883" w:rsidP="00D03883">
      <w:pPr>
        <w:pStyle w:val="1"/>
        <w:rPr>
          <w:rFonts w:eastAsia="Times New Roman"/>
        </w:rPr>
      </w:pPr>
      <w:r>
        <w:rPr>
          <w:rFonts w:eastAsia="Times New Roman"/>
        </w:rPr>
        <w:t>Раздел 4. П</w:t>
      </w:r>
      <w:r w:rsidRPr="00F7107B">
        <w:rPr>
          <w:rFonts w:eastAsia="Times New Roman"/>
        </w:rPr>
        <w:t>оказатели</w:t>
      </w:r>
      <w:r>
        <w:rPr>
          <w:rFonts w:eastAsia="Times New Roman"/>
        </w:rPr>
        <w:t xml:space="preserve"> </w:t>
      </w:r>
      <w:r w:rsidRPr="00BF2C33">
        <w:rPr>
          <w:rFonts w:eastAsia="Times New Roman"/>
        </w:rPr>
        <w:t>результативности и эффективности</w:t>
      </w:r>
      <w:r w:rsidRPr="00F7107B">
        <w:rPr>
          <w:rFonts w:eastAsia="Times New Roman"/>
        </w:rPr>
        <w:t xml:space="preserve"> Программы </w:t>
      </w:r>
    </w:p>
    <w:p w:rsidR="00010FA8" w:rsidRDefault="00010FA8" w:rsidP="00010FA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FA8">
        <w:rPr>
          <w:rFonts w:ascii="Times New Roman" w:eastAsia="Times New Roman" w:hAnsi="Times New Roman" w:cs="Times New Roman"/>
          <w:sz w:val="28"/>
          <w:szCs w:val="28"/>
        </w:rPr>
        <w:t>Для оценки результати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вности и эффективности Программы </w:t>
      </w:r>
      <w:r w:rsidRPr="00010FA8">
        <w:rPr>
          <w:rFonts w:ascii="Times New Roman" w:eastAsia="Times New Roman" w:hAnsi="Times New Roman" w:cs="Times New Roman"/>
          <w:sz w:val="28"/>
          <w:szCs w:val="28"/>
        </w:rPr>
        <w:t>устанавливаются следующие показатели результативности и эффективности:</w:t>
      </w:r>
      <w:r w:rsidRPr="00010FA8">
        <w:rPr>
          <w:rFonts w:ascii="Times New Roman" w:eastAsia="Times New Roman" w:hAnsi="Times New Roman" w:cs="Times New Roman"/>
          <w:sz w:val="28"/>
          <w:szCs w:val="28"/>
        </w:rPr>
        <w:cr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5989"/>
        <w:gridCol w:w="3474"/>
      </w:tblGrid>
      <w:tr w:rsidR="00010FA8" w:rsidTr="00010FA8">
        <w:tc>
          <w:tcPr>
            <w:tcW w:w="959" w:type="dxa"/>
            <w:vAlign w:val="center"/>
          </w:tcPr>
          <w:p w:rsidR="00010FA8" w:rsidRPr="00010FA8" w:rsidRDefault="00010FA8" w:rsidP="00010FA8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0F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10F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10F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89" w:type="dxa"/>
            <w:vAlign w:val="center"/>
          </w:tcPr>
          <w:p w:rsidR="00010FA8" w:rsidRPr="00010FA8" w:rsidRDefault="00010FA8" w:rsidP="00010FA8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0F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3474" w:type="dxa"/>
            <w:vAlign w:val="center"/>
          </w:tcPr>
          <w:p w:rsidR="00010FA8" w:rsidRPr="00010FA8" w:rsidRDefault="00010FA8" w:rsidP="00010FA8">
            <w:pPr>
              <w:shd w:val="clear" w:color="auto" w:fill="FFFFFF"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0F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Целевые (плановые) значения</w:t>
            </w:r>
          </w:p>
        </w:tc>
      </w:tr>
      <w:tr w:rsidR="00010FA8" w:rsidTr="00010FA8">
        <w:tc>
          <w:tcPr>
            <w:tcW w:w="959" w:type="dxa"/>
            <w:vAlign w:val="center"/>
          </w:tcPr>
          <w:p w:rsidR="00010FA8" w:rsidRDefault="00010FA8" w:rsidP="00010F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010FA8" w:rsidRDefault="00010FA8" w:rsidP="00010F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FA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выявленных случаев нарушений обязательных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0FA8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требований, повлекших причинение вреда жизни,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0FA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здоровью граждан от общего количества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0FA8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выявленных нарушений</w:t>
            </w:r>
          </w:p>
        </w:tc>
        <w:tc>
          <w:tcPr>
            <w:tcW w:w="3474" w:type="dxa"/>
            <w:vAlign w:val="center"/>
          </w:tcPr>
          <w:p w:rsidR="00010FA8" w:rsidRDefault="00010FA8" w:rsidP="00010F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10FA8" w:rsidTr="00010FA8">
        <w:tc>
          <w:tcPr>
            <w:tcW w:w="959" w:type="dxa"/>
            <w:vAlign w:val="center"/>
          </w:tcPr>
          <w:p w:rsidR="00010FA8" w:rsidRDefault="00010FA8" w:rsidP="00010F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9" w:type="dxa"/>
          </w:tcPr>
          <w:p w:rsidR="00010FA8" w:rsidRDefault="00010FA8" w:rsidP="00010F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FA8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Добровольное устранение нарушений обязательных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0FA8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требований законодательства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0FA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контролируемыми лицами на основании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0FA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предостережений контрольного органа</w:t>
            </w:r>
          </w:p>
        </w:tc>
        <w:tc>
          <w:tcPr>
            <w:tcW w:w="3474" w:type="dxa"/>
            <w:vAlign w:val="center"/>
          </w:tcPr>
          <w:p w:rsidR="00010FA8" w:rsidRDefault="00010FA8" w:rsidP="00010F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90%</w:t>
            </w:r>
          </w:p>
        </w:tc>
      </w:tr>
    </w:tbl>
    <w:p w:rsidR="00ED5D37" w:rsidRPr="00C30F95" w:rsidRDefault="00010FA8" w:rsidP="002C27EC">
      <w:pPr>
        <w:pStyle w:val="1"/>
        <w:rPr>
          <w:rFonts w:eastAsia="Times New Roman"/>
        </w:rPr>
      </w:pPr>
      <w:r>
        <w:rPr>
          <w:rFonts w:eastAsia="Times New Roman"/>
        </w:rPr>
        <w:t>Р</w:t>
      </w:r>
      <w:r w:rsidR="00ED5D37" w:rsidRPr="00010FA8">
        <w:rPr>
          <w:rFonts w:eastAsia="Times New Roman"/>
        </w:rPr>
        <w:t>аздел</w:t>
      </w:r>
      <w:r w:rsidR="00ED5D37" w:rsidRPr="00C30F95">
        <w:rPr>
          <w:rFonts w:eastAsia="Times New Roman"/>
        </w:rPr>
        <w:t xml:space="preserve"> </w:t>
      </w:r>
      <w:r w:rsidR="002C27EC">
        <w:rPr>
          <w:rFonts w:eastAsia="Times New Roman"/>
        </w:rPr>
        <w:t>5</w:t>
      </w:r>
      <w:r w:rsidR="00ED5D37" w:rsidRPr="00C30F95">
        <w:rPr>
          <w:rFonts w:eastAsia="Times New Roman"/>
        </w:rPr>
        <w:t>. Определение ресурсного обеспечения Программы</w:t>
      </w:r>
    </w:p>
    <w:p w:rsidR="00ED5D37" w:rsidRPr="00C30F95" w:rsidRDefault="00ED5D37" w:rsidP="00E14AF2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F95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предусмотренных Программой мероприятий осуществляется за счет средств </w:t>
      </w:r>
      <w:r w:rsidR="00C30F95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бюджета Российской Федерации, бюджета Ленинградской области </w:t>
      </w:r>
      <w:r w:rsidRPr="00C30F95">
        <w:rPr>
          <w:rFonts w:ascii="Times New Roman" w:eastAsia="Times New Roman" w:hAnsi="Times New Roman" w:cs="Times New Roman"/>
          <w:sz w:val="28"/>
          <w:szCs w:val="28"/>
        </w:rPr>
        <w:t>в пределах имеющейся штатной численности.</w:t>
      </w:r>
    </w:p>
    <w:p w:rsidR="00ED5D37" w:rsidRPr="00C30F95" w:rsidRDefault="00ED5D37" w:rsidP="00E14AF2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F95">
        <w:rPr>
          <w:rFonts w:ascii="Times New Roman" w:eastAsia="Times New Roman" w:hAnsi="Times New Roman" w:cs="Times New Roman"/>
          <w:sz w:val="28"/>
          <w:szCs w:val="28"/>
        </w:rPr>
        <w:lastRenderedPageBreak/>
        <w:t>Штат</w:t>
      </w:r>
      <w:r w:rsidR="00C30F95">
        <w:rPr>
          <w:rFonts w:ascii="Times New Roman" w:eastAsia="Times New Roman" w:hAnsi="Times New Roman" w:cs="Times New Roman"/>
          <w:sz w:val="28"/>
          <w:szCs w:val="28"/>
        </w:rPr>
        <w:t xml:space="preserve">ная численность государственных </w:t>
      </w:r>
      <w:r w:rsidR="004946D1">
        <w:rPr>
          <w:rFonts w:ascii="Times New Roman" w:eastAsia="Times New Roman" w:hAnsi="Times New Roman" w:cs="Times New Roman"/>
          <w:sz w:val="28"/>
          <w:szCs w:val="28"/>
        </w:rPr>
        <w:t>гражданских служащих</w:t>
      </w:r>
      <w:r w:rsidR="00C30F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0F95">
        <w:rPr>
          <w:rFonts w:ascii="Times New Roman" w:eastAsia="Times New Roman" w:hAnsi="Times New Roman" w:cs="Times New Roman"/>
          <w:sz w:val="28"/>
          <w:szCs w:val="28"/>
        </w:rPr>
        <w:t>выполняющих функции по контролю (надзору) и профилактике нарушений обязательных требований</w:t>
      </w:r>
      <w:r w:rsidR="00E14A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67339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C30F95">
        <w:rPr>
          <w:rFonts w:ascii="Times New Roman" w:eastAsia="Times New Roman" w:hAnsi="Times New Roman" w:cs="Times New Roman"/>
          <w:sz w:val="28"/>
          <w:szCs w:val="28"/>
        </w:rPr>
        <w:t xml:space="preserve"> единиц.</w:t>
      </w:r>
    </w:p>
    <w:p w:rsidR="00017453" w:rsidRPr="006B5873" w:rsidRDefault="00017453" w:rsidP="00E14AF2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221E" w:rsidRDefault="0052221E" w:rsidP="00E14AF2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2221E" w:rsidSect="006303F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5FC"/>
    <w:multiLevelType w:val="hybridMultilevel"/>
    <w:tmpl w:val="6B7E3BE6"/>
    <w:lvl w:ilvl="0" w:tplc="02749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2BA0"/>
    <w:multiLevelType w:val="hybridMultilevel"/>
    <w:tmpl w:val="9BE0918A"/>
    <w:lvl w:ilvl="0" w:tplc="23C0E8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C236C"/>
    <w:multiLevelType w:val="hybridMultilevel"/>
    <w:tmpl w:val="39B6719A"/>
    <w:lvl w:ilvl="0" w:tplc="25D001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04C1537"/>
    <w:multiLevelType w:val="multilevel"/>
    <w:tmpl w:val="3604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D36C6"/>
    <w:multiLevelType w:val="hybridMultilevel"/>
    <w:tmpl w:val="24A677B6"/>
    <w:lvl w:ilvl="0" w:tplc="1B782E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04C6EC5"/>
    <w:multiLevelType w:val="hybridMultilevel"/>
    <w:tmpl w:val="AE3CD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F13769"/>
    <w:multiLevelType w:val="hybridMultilevel"/>
    <w:tmpl w:val="DE9699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D83B55"/>
    <w:multiLevelType w:val="hybridMultilevel"/>
    <w:tmpl w:val="D61CAA1E"/>
    <w:lvl w:ilvl="0" w:tplc="25D001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75"/>
    <w:rsid w:val="00010FA8"/>
    <w:rsid w:val="00017453"/>
    <w:rsid w:val="00035620"/>
    <w:rsid w:val="00065DA7"/>
    <w:rsid w:val="00075CB9"/>
    <w:rsid w:val="00082667"/>
    <w:rsid w:val="0009066E"/>
    <w:rsid w:val="000A0C8F"/>
    <w:rsid w:val="000A1B84"/>
    <w:rsid w:val="000D3B63"/>
    <w:rsid w:val="000E544C"/>
    <w:rsid w:val="001042BB"/>
    <w:rsid w:val="00113D8B"/>
    <w:rsid w:val="00116CD5"/>
    <w:rsid w:val="00127C9F"/>
    <w:rsid w:val="00145251"/>
    <w:rsid w:val="00161B60"/>
    <w:rsid w:val="00191474"/>
    <w:rsid w:val="001B011D"/>
    <w:rsid w:val="001B2C44"/>
    <w:rsid w:val="001F6710"/>
    <w:rsid w:val="00201A0D"/>
    <w:rsid w:val="002325F6"/>
    <w:rsid w:val="002366D0"/>
    <w:rsid w:val="002513E2"/>
    <w:rsid w:val="0028301A"/>
    <w:rsid w:val="002859B9"/>
    <w:rsid w:val="00291217"/>
    <w:rsid w:val="002947D0"/>
    <w:rsid w:val="002C27EC"/>
    <w:rsid w:val="002C56B2"/>
    <w:rsid w:val="002F49E1"/>
    <w:rsid w:val="00307185"/>
    <w:rsid w:val="00316F4A"/>
    <w:rsid w:val="003302C8"/>
    <w:rsid w:val="00354C27"/>
    <w:rsid w:val="00373884"/>
    <w:rsid w:val="00381B4B"/>
    <w:rsid w:val="003B7A04"/>
    <w:rsid w:val="003D6425"/>
    <w:rsid w:val="003E7C34"/>
    <w:rsid w:val="0042144C"/>
    <w:rsid w:val="0043070E"/>
    <w:rsid w:val="004329DB"/>
    <w:rsid w:val="00461C90"/>
    <w:rsid w:val="0047438D"/>
    <w:rsid w:val="004946D1"/>
    <w:rsid w:val="004D2D27"/>
    <w:rsid w:val="004D7F01"/>
    <w:rsid w:val="004E4984"/>
    <w:rsid w:val="004E696E"/>
    <w:rsid w:val="0052221E"/>
    <w:rsid w:val="0052269F"/>
    <w:rsid w:val="00526CDE"/>
    <w:rsid w:val="00531405"/>
    <w:rsid w:val="00533D47"/>
    <w:rsid w:val="00547D10"/>
    <w:rsid w:val="0055115A"/>
    <w:rsid w:val="00555D20"/>
    <w:rsid w:val="00560B1A"/>
    <w:rsid w:val="00584E5E"/>
    <w:rsid w:val="00586752"/>
    <w:rsid w:val="00587026"/>
    <w:rsid w:val="0059451E"/>
    <w:rsid w:val="00594E2B"/>
    <w:rsid w:val="005A1973"/>
    <w:rsid w:val="005A737C"/>
    <w:rsid w:val="005D13D9"/>
    <w:rsid w:val="005D60AD"/>
    <w:rsid w:val="006168DB"/>
    <w:rsid w:val="00625632"/>
    <w:rsid w:val="006303FB"/>
    <w:rsid w:val="00632919"/>
    <w:rsid w:val="00636FC5"/>
    <w:rsid w:val="00674EB8"/>
    <w:rsid w:val="006B5873"/>
    <w:rsid w:val="006B653E"/>
    <w:rsid w:val="006E68A4"/>
    <w:rsid w:val="006F1139"/>
    <w:rsid w:val="006F3937"/>
    <w:rsid w:val="00715A75"/>
    <w:rsid w:val="00721034"/>
    <w:rsid w:val="0072643A"/>
    <w:rsid w:val="00780ACC"/>
    <w:rsid w:val="00780E0B"/>
    <w:rsid w:val="00795137"/>
    <w:rsid w:val="007F5ABF"/>
    <w:rsid w:val="008016A5"/>
    <w:rsid w:val="00837EA6"/>
    <w:rsid w:val="008458DC"/>
    <w:rsid w:val="00852DCC"/>
    <w:rsid w:val="00863AF6"/>
    <w:rsid w:val="00883040"/>
    <w:rsid w:val="0089641C"/>
    <w:rsid w:val="008D3262"/>
    <w:rsid w:val="00907CA7"/>
    <w:rsid w:val="00926A3A"/>
    <w:rsid w:val="0094056D"/>
    <w:rsid w:val="00940BE5"/>
    <w:rsid w:val="00957E17"/>
    <w:rsid w:val="009668D6"/>
    <w:rsid w:val="00970534"/>
    <w:rsid w:val="00972310"/>
    <w:rsid w:val="00973FCE"/>
    <w:rsid w:val="009C20D7"/>
    <w:rsid w:val="009C3CE9"/>
    <w:rsid w:val="00A17900"/>
    <w:rsid w:val="00A26713"/>
    <w:rsid w:val="00A30FF1"/>
    <w:rsid w:val="00A8472E"/>
    <w:rsid w:val="00A84C67"/>
    <w:rsid w:val="00AA1655"/>
    <w:rsid w:val="00AC4577"/>
    <w:rsid w:val="00AC5590"/>
    <w:rsid w:val="00AC633F"/>
    <w:rsid w:val="00AE1270"/>
    <w:rsid w:val="00AF3ADC"/>
    <w:rsid w:val="00B05372"/>
    <w:rsid w:val="00B07F8B"/>
    <w:rsid w:val="00B24B53"/>
    <w:rsid w:val="00B33788"/>
    <w:rsid w:val="00B727B9"/>
    <w:rsid w:val="00B7684B"/>
    <w:rsid w:val="00B8330E"/>
    <w:rsid w:val="00BA49C1"/>
    <w:rsid w:val="00BA5F18"/>
    <w:rsid w:val="00BB7357"/>
    <w:rsid w:val="00BC1442"/>
    <w:rsid w:val="00BC399B"/>
    <w:rsid w:val="00BC73F9"/>
    <w:rsid w:val="00BE61D5"/>
    <w:rsid w:val="00BF0B0E"/>
    <w:rsid w:val="00C004E7"/>
    <w:rsid w:val="00C00CAC"/>
    <w:rsid w:val="00C06E3D"/>
    <w:rsid w:val="00C14E57"/>
    <w:rsid w:val="00C30F95"/>
    <w:rsid w:val="00C5756E"/>
    <w:rsid w:val="00C82603"/>
    <w:rsid w:val="00C96B7C"/>
    <w:rsid w:val="00CB106C"/>
    <w:rsid w:val="00CB2313"/>
    <w:rsid w:val="00CB6DC7"/>
    <w:rsid w:val="00CD2A1E"/>
    <w:rsid w:val="00CE13E5"/>
    <w:rsid w:val="00CF45DC"/>
    <w:rsid w:val="00D03883"/>
    <w:rsid w:val="00D148C5"/>
    <w:rsid w:val="00D224AF"/>
    <w:rsid w:val="00D25CBF"/>
    <w:rsid w:val="00D367BF"/>
    <w:rsid w:val="00D46BC9"/>
    <w:rsid w:val="00D536CA"/>
    <w:rsid w:val="00D65D4D"/>
    <w:rsid w:val="00D67339"/>
    <w:rsid w:val="00D81CE3"/>
    <w:rsid w:val="00D82751"/>
    <w:rsid w:val="00D83C92"/>
    <w:rsid w:val="00DB7921"/>
    <w:rsid w:val="00DD1984"/>
    <w:rsid w:val="00E03B0B"/>
    <w:rsid w:val="00E061B4"/>
    <w:rsid w:val="00E14AF2"/>
    <w:rsid w:val="00E22062"/>
    <w:rsid w:val="00E53310"/>
    <w:rsid w:val="00E70784"/>
    <w:rsid w:val="00E73EB3"/>
    <w:rsid w:val="00E977A1"/>
    <w:rsid w:val="00EA07D8"/>
    <w:rsid w:val="00EB02B7"/>
    <w:rsid w:val="00EB271B"/>
    <w:rsid w:val="00ED5D37"/>
    <w:rsid w:val="00EF2499"/>
    <w:rsid w:val="00F13DF1"/>
    <w:rsid w:val="00F16917"/>
    <w:rsid w:val="00F179F5"/>
    <w:rsid w:val="00F246CD"/>
    <w:rsid w:val="00F3197E"/>
    <w:rsid w:val="00F54C9F"/>
    <w:rsid w:val="00F7107B"/>
    <w:rsid w:val="00FB1636"/>
    <w:rsid w:val="00FD5698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E0B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D0D0D" w:themeColor="text1" w:themeTint="F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0E0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5A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46BC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C14E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4E5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4E5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4E5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4E5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E57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CD2A1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A1E"/>
    <w:pPr>
      <w:widowControl w:val="0"/>
      <w:shd w:val="clear" w:color="auto" w:fill="FFFFFF"/>
      <w:spacing w:before="420" w:after="0" w:line="315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3D642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b">
    <w:name w:val="Table Grid"/>
    <w:basedOn w:val="a1"/>
    <w:uiPriority w:val="59"/>
    <w:rsid w:val="0097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0"/>
    <w:rsid w:val="00970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Основной текст_"/>
    <w:basedOn w:val="a0"/>
    <w:link w:val="11"/>
    <w:rsid w:val="009705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rsid w:val="00970534"/>
    <w:pPr>
      <w:widowControl w:val="0"/>
      <w:shd w:val="clear" w:color="auto" w:fill="FFFFFF"/>
      <w:spacing w:after="600" w:line="315" w:lineRule="exact"/>
      <w:jc w:val="center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D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07CA7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11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13D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E0B"/>
    <w:rPr>
      <w:rFonts w:ascii="Times New Roman" w:eastAsiaTheme="majorEastAsia" w:hAnsi="Times New Roman" w:cstheme="majorBidi"/>
      <w:b/>
      <w:bCs/>
      <w:color w:val="0D0D0D" w:themeColor="text1" w:themeTint="F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0E0B"/>
    <w:rPr>
      <w:rFonts w:ascii="Times New Roman" w:eastAsiaTheme="majorEastAsia" w:hAnsi="Times New Roman" w:cstheme="majorBidi"/>
      <w:b/>
      <w:bCs/>
      <w:i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E0B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D0D0D" w:themeColor="text1" w:themeTint="F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0E0B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5A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46BC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C14E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4E5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4E5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4E5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4E5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E57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CD2A1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A1E"/>
    <w:pPr>
      <w:widowControl w:val="0"/>
      <w:shd w:val="clear" w:color="auto" w:fill="FFFFFF"/>
      <w:spacing w:before="420" w:after="0" w:line="315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3D642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b">
    <w:name w:val="Table Grid"/>
    <w:basedOn w:val="a1"/>
    <w:uiPriority w:val="59"/>
    <w:rsid w:val="0097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0"/>
    <w:rsid w:val="00970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Основной текст_"/>
    <w:basedOn w:val="a0"/>
    <w:link w:val="11"/>
    <w:rsid w:val="009705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rsid w:val="00970534"/>
    <w:pPr>
      <w:widowControl w:val="0"/>
      <w:shd w:val="clear" w:color="auto" w:fill="FFFFFF"/>
      <w:spacing w:after="600" w:line="315" w:lineRule="exact"/>
      <w:jc w:val="center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D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07CA7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11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13D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E0B"/>
    <w:rPr>
      <w:rFonts w:ascii="Times New Roman" w:eastAsiaTheme="majorEastAsia" w:hAnsi="Times New Roman" w:cstheme="majorBidi"/>
      <w:b/>
      <w:bCs/>
      <w:color w:val="0D0D0D" w:themeColor="text1" w:themeTint="F2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0E0B"/>
    <w:rPr>
      <w:rFonts w:ascii="Times New Roman" w:eastAsiaTheme="majorEastAsia" w:hAnsi="Times New Roman" w:cstheme="majorBidi"/>
      <w:b/>
      <w:bCs/>
      <w:i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A763ACDD5B799A597D71482C16FC30F1EA1024A36796FAF16B64967276D7EE11E9C83136B1BE1711F428A7349459FC3065E6AD608D5947ER1mA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cgi/online.cgi?req=doc&amp;ts=Sjv0pbSGrac6YjT41&amp;cacheid=7F04FC96DB47E033A1C07ADAABB4C7DF&amp;mode=splus&amp;base=LAW&amp;n=388492&amp;rnd=52F491AE64ADE61D55B73922AC3B25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eq=doc&amp;ts=Sjv0pbSGrac6YjT41&amp;cacheid=02463C667989444CACF3AE86F8423DE6&amp;mode=splus&amp;base=LAW&amp;n=386954&amp;rnd=52F491AE64ADE61D55B73922AC3B2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CF76-2A0E-4FA3-90DD-866051F6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9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Ohotnik11</dc:creator>
  <cp:lastModifiedBy>Лилия Рафиковна Мухаметгалиева</cp:lastModifiedBy>
  <cp:revision>46</cp:revision>
  <cp:lastPrinted>2022-11-15T07:50:00Z</cp:lastPrinted>
  <dcterms:created xsi:type="dcterms:W3CDTF">2019-12-26T15:48:00Z</dcterms:created>
  <dcterms:modified xsi:type="dcterms:W3CDTF">2024-09-30T11:42:00Z</dcterms:modified>
</cp:coreProperties>
</file>