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5"/>
        <w:gridCol w:w="2256"/>
      </w:tblGrid>
      <w:tr w:rsidR="00E0585E" w14:paraId="58D92253" w14:textId="77777777" w:rsidTr="00E0585E">
        <w:tc>
          <w:tcPr>
            <w:tcW w:w="8046" w:type="dxa"/>
          </w:tcPr>
          <w:p w14:paraId="19A6D794" w14:textId="536318CC" w:rsidR="00E0585E" w:rsidRPr="00E0585E" w:rsidRDefault="006E116A" w:rsidP="00065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11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ООУ Тихвинского района (Болото </w:t>
            </w:r>
            <w:proofErr w:type="spellStart"/>
            <w:r w:rsidRPr="006E11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Зеленецкие</w:t>
            </w:r>
            <w:proofErr w:type="spellEnd"/>
            <w:r w:rsidRPr="006E11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мхи</w:t>
            </w:r>
            <w:r w:rsidR="000812F4" w:rsidRPr="00081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14:paraId="30A9181E" w14:textId="5A44A609" w:rsidR="00E0585E" w:rsidRPr="00017D1C" w:rsidRDefault="00E0585E" w:rsidP="00673D4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Площадь</w:t>
            </w:r>
            <w:r w:rsidRPr="00017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116A" w:rsidRPr="006E1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25,7 </w:t>
            </w:r>
            <w:r w:rsidR="00505DEB" w:rsidRPr="00505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га</w:t>
            </w:r>
          </w:p>
          <w:p w14:paraId="77265113" w14:textId="22B02BB0" w:rsidR="006C0639" w:rsidRDefault="00AD2124" w:rsidP="00B477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Населённые пункты: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50C3" w:rsidRPr="00E550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ближайшие</w:t>
            </w:r>
            <w:r w:rsidR="00E55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пос. ст. Валя, Струнино, Харчевня</w:t>
            </w:r>
          </w:p>
          <w:p w14:paraId="729DDA0E" w14:textId="14012D3B" w:rsidR="00CB005C" w:rsidRDefault="000428D9" w:rsidP="00B477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AD2124" w:rsidRPr="004D7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адоводства</w:t>
            </w:r>
            <w:r w:rsidR="00B477EE" w:rsidRPr="004D7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E05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2124" w:rsidRPr="00FC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525" w:type="dxa"/>
          </w:tcPr>
          <w:p w14:paraId="2CC33BC8" w14:textId="39565789" w:rsidR="00E0585E" w:rsidRDefault="00157136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BB29F2" wp14:editId="28680361">
                  <wp:extent cx="1285875" cy="1285875"/>
                  <wp:effectExtent l="0" t="0" r="9525" b="9525"/>
                  <wp:docPr id="5" name="Рисунок 5" descr="C:\Users\lr_muhametgalieva\AppData\Local\Microsoft\Windows\INetCache\Content.Word\ООУ Тихвинского района (Болото Зеленецкие мхи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r_muhametgalieva\AppData\Local\Microsoft\Windows\INetCache\Content.Word\ООУ Тихвинского района (Болото Зеленецкие мхи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E808E9" w14:textId="77777777" w:rsidR="00017D1C" w:rsidRDefault="00017D1C" w:rsidP="00F3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B9702" w14:textId="16B9E6E2" w:rsidR="00F10F2B" w:rsidRPr="00F10F2B" w:rsidRDefault="00AD2124" w:rsidP="00F10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Угодья.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980" w:rsidRPr="00FC69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расположен на юго-западе Тихвинского района. 80 % территории занимают болота, остальная территория хвойный и смешанный лес</w:t>
      </w:r>
      <w:r w:rsidR="00FC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центре участка на озере </w:t>
      </w:r>
      <w:proofErr w:type="spellStart"/>
      <w:r w:rsidR="00FC6980">
        <w:rPr>
          <w:rFonts w:ascii="Times New Roman" w:eastAsia="Times New Roman" w:hAnsi="Times New Roman" w:cs="Times New Roman"/>
          <w:sz w:val="28"/>
          <w:szCs w:val="28"/>
          <w:lang w:eastAsia="ru-RU"/>
        </w:rPr>
        <w:t>Щало</w:t>
      </w:r>
      <w:proofErr w:type="spellEnd"/>
      <w:r w:rsidR="00FC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охотничий </w:t>
      </w:r>
      <w:r w:rsidR="00FC6980" w:rsidRPr="00FC6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</w:t>
      </w:r>
      <w:r w:rsidR="00FC6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DC832A" w14:textId="6821DCE4" w:rsidR="00F35F88" w:rsidRPr="00AE52C2" w:rsidRDefault="00AD2124" w:rsidP="00A1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D2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980" w:rsidRPr="00FC69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на данном уч</w:t>
      </w:r>
      <w:r w:rsidR="00FC69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6980" w:rsidRPr="00FC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стке нет. Охотники добираются до него на вездеходной технике, на болотоходах через д. Валя, д. Струнино, д. Харчевня Тихвинского района, </w:t>
      </w:r>
      <w:r w:rsidR="00FC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дороге через старое урочище </w:t>
      </w:r>
      <w:proofErr w:type="spellStart"/>
      <w:r w:rsidR="00FC69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Хандара</w:t>
      </w:r>
      <w:proofErr w:type="spellEnd"/>
      <w:r w:rsidR="00FC6980" w:rsidRPr="00FC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заезжают на </w:t>
      </w:r>
      <w:proofErr w:type="spellStart"/>
      <w:r w:rsidR="00FC6980" w:rsidRPr="00FC69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болотоходе</w:t>
      </w:r>
      <w:proofErr w:type="spellEnd"/>
      <w:r w:rsidR="00FC6980" w:rsidRPr="00FC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автодороги Тихвин</w:t>
      </w:r>
      <w:r w:rsidR="0077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980" w:rsidRPr="00FC69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980" w:rsidRPr="00FC6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Кириши</w:t>
      </w:r>
      <w:r w:rsidR="00FC6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EF5358" w14:textId="1150E3F3" w:rsidR="00017D1C" w:rsidRPr="00AD2124" w:rsidRDefault="00AD2124" w:rsidP="00AD212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Охотничьи ресурсы: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AF27A1" w14:paraId="4AFC7AA9" w14:textId="77777777" w:rsidTr="00AF27A1">
        <w:tc>
          <w:tcPr>
            <w:tcW w:w="1242" w:type="dxa"/>
          </w:tcPr>
          <w:p w14:paraId="471A709E" w14:textId="2C26BADD" w:rsidR="00AF27A1" w:rsidRDefault="00AF27A1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DB6B40" wp14:editId="50AE7494">
                  <wp:extent cx="514350" cy="6296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wing.com (14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13" cy="63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14:paraId="5C5F318B" w14:textId="49702576" w:rsidR="00AF27A1" w:rsidRDefault="00FC6980" w:rsidP="00FC6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заяц-беляк</w:t>
            </w:r>
            <w:r w:rsidRPr="00FC6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куница, бобр, глухарь, тетерев, вальдшнеп, рябчик,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утки, гуси</w:t>
            </w:r>
          </w:p>
        </w:tc>
      </w:tr>
      <w:tr w:rsidR="00AF27A1" w14:paraId="1FAA0275" w14:textId="77777777" w:rsidTr="00AF27A1">
        <w:tc>
          <w:tcPr>
            <w:tcW w:w="1242" w:type="dxa"/>
          </w:tcPr>
          <w:p w14:paraId="52FA8514" w14:textId="280CCD26" w:rsidR="00AF27A1" w:rsidRDefault="00AF27A1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26F7FC" wp14:editId="08043579">
                  <wp:extent cx="57246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wing.com (15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3" cy="571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14:paraId="6FD02861" w14:textId="679F14C4" w:rsidR="00AF27A1" w:rsidRDefault="00AF27A1" w:rsidP="00AF27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27A1" w14:paraId="45D79859" w14:textId="77777777" w:rsidTr="00AB5F9E">
        <w:tc>
          <w:tcPr>
            <w:tcW w:w="9571" w:type="dxa"/>
            <w:gridSpan w:val="2"/>
          </w:tcPr>
          <w:p w14:paraId="258A4DCE" w14:textId="0C4D6EE1" w:rsidR="00AF27A1" w:rsidRPr="00F35F88" w:rsidRDefault="00AF27A1" w:rsidP="009B6C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5055B3" w14:textId="79CE022E" w:rsidR="000A015D" w:rsidRDefault="000A015D" w:rsidP="00042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8-812-</w:t>
      </w:r>
      <w:r w:rsidRPr="0004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539-50-77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Горячая линия по борьбе с браконьерством</w:t>
      </w:r>
    </w:p>
    <w:p w14:paraId="3E97F599" w14:textId="0D316B5B" w:rsidR="000A015D" w:rsidRPr="00AE52C2" w:rsidRDefault="000A015D" w:rsidP="00AE52C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района: </w:t>
      </w:r>
      <w:r w:rsidR="00527A6D" w:rsidRPr="0052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8-911-130-82-47</w:t>
      </w:r>
      <w:r w:rsidR="00AE52C2" w:rsidRPr="00AE5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7A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Горбачёв Павел Викторович</w:t>
      </w:r>
      <w:r w:rsidR="008C41E1" w:rsidRPr="008C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2F6A7F3" w14:textId="1DC43093" w:rsidR="00FC6980" w:rsidRDefault="00FC6980" w:rsidP="00FC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83645" w14:textId="77777777" w:rsidR="009B31C2" w:rsidRDefault="009B31C2" w:rsidP="00FC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6B7C1" w14:textId="77777777" w:rsidR="009B31C2" w:rsidRDefault="009B31C2" w:rsidP="00FC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433E9" w14:textId="77777777" w:rsidR="009B31C2" w:rsidRDefault="009B31C2" w:rsidP="00FC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878D1" w14:textId="77777777" w:rsidR="009B31C2" w:rsidRDefault="009B31C2" w:rsidP="00FC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FB77A" w14:textId="77777777" w:rsidR="009B31C2" w:rsidRDefault="009B31C2" w:rsidP="00FC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C0526" w14:textId="77777777" w:rsidR="00FC6980" w:rsidRPr="009B31C2" w:rsidRDefault="00FC6980" w:rsidP="00FC6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9B31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Описание границ</w:t>
      </w:r>
    </w:p>
    <w:p w14:paraId="2019BD90" w14:textId="77777777" w:rsidR="00FC6980" w:rsidRPr="009B31C2" w:rsidRDefault="00FC6980" w:rsidP="00FC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F7AD98" w14:textId="77777777" w:rsidR="00FC6980" w:rsidRPr="009B31C2" w:rsidRDefault="00FC6980" w:rsidP="00FC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9B31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Северная</w:t>
      </w:r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От северо-западного угла квартала 124 </w:t>
      </w:r>
      <w:proofErr w:type="spellStart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Черенцовского</w:t>
      </w:r>
      <w:proofErr w:type="spellEnd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Тихвинского лесничества на восток по северным границам кварталов 124, 125, 126, 127 </w:t>
      </w:r>
      <w:proofErr w:type="spellStart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Черенцовского</w:t>
      </w:r>
      <w:proofErr w:type="spellEnd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до северо-восточного угла квартала 127 </w:t>
      </w:r>
      <w:proofErr w:type="spellStart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Черенцовского</w:t>
      </w:r>
      <w:proofErr w:type="spellEnd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лесничества.</w:t>
      </w:r>
    </w:p>
    <w:p w14:paraId="1CCB7112" w14:textId="4270BE06" w:rsidR="00FC6980" w:rsidRPr="009B31C2" w:rsidRDefault="00FC6980" w:rsidP="00FC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9B31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Восточная</w:t>
      </w:r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gramStart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северо-восточного угла квартала 127 </w:t>
      </w:r>
      <w:proofErr w:type="spellStart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Черенцовского</w:t>
      </w:r>
      <w:proofErr w:type="spellEnd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общим направлением на юг по восточным границам кварталов 127, 131, 136, 141,</w:t>
      </w:r>
      <w:r w:rsidR="00162200"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145,</w:t>
      </w:r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149, 154, 158, 166, 174, 184, 195, 204, 214, 226, 240, по восточной и южной граница квартала 249, по южной границе квартала 248 </w:t>
      </w:r>
      <w:proofErr w:type="spellStart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Черенцовского</w:t>
      </w:r>
      <w:proofErr w:type="spellEnd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по восточным границам кварталов 4, 14, 28, 40, 48, 63, 90, 128 </w:t>
      </w:r>
      <w:proofErr w:type="spellStart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Липногорского</w:t>
      </w:r>
      <w:proofErr w:type="spellEnd"/>
      <w:proofErr w:type="gramEnd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Тихвинского лесничества до пересечения реки Водопой.</w:t>
      </w:r>
    </w:p>
    <w:p w14:paraId="43BD72A4" w14:textId="77777777" w:rsidR="00FC6980" w:rsidRPr="009B31C2" w:rsidRDefault="00FC6980" w:rsidP="00FC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9B31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Южная</w:t>
      </w:r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gramStart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пересечения реки Водопой восточной границей квартала 128 </w:t>
      </w:r>
      <w:proofErr w:type="spellStart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Липногорского</w:t>
      </w:r>
      <w:proofErr w:type="spellEnd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на запад вверх по течению реки Водопой по ее среднему течению до пересечения западной границы квартала 128 </w:t>
      </w:r>
      <w:proofErr w:type="spellStart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Липногорского</w:t>
      </w:r>
      <w:proofErr w:type="spellEnd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далее на север по западной границе квартала 128 и на запад по южным границам кварталов 73, 89, 88 </w:t>
      </w:r>
      <w:proofErr w:type="spellStart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Липногорского</w:t>
      </w:r>
      <w:proofErr w:type="spellEnd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до юго-западного угла квартала 88 </w:t>
      </w:r>
      <w:proofErr w:type="spellStart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Липногорского</w:t>
      </w:r>
      <w:proofErr w:type="spellEnd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</w:t>
      </w:r>
      <w:proofErr w:type="gramEnd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5E3D2C5" w14:textId="7A36D3E1" w:rsidR="00FC6980" w:rsidRPr="009B31C2" w:rsidRDefault="00FC6980" w:rsidP="00FC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9B31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Западная</w:t>
      </w:r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gramStart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юго-западного угла квартала 88 </w:t>
      </w:r>
      <w:proofErr w:type="spellStart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Липногорского</w:t>
      </w:r>
      <w:proofErr w:type="spellEnd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общим направлением на север по западным границам кварталов 88, 59, 43, 26, по южной и западной границам квартала 192 по западной и северо-западной границам квартала 138, по западной границе квартала 124 участкового лесничества до северо-западного угла квартала 124 </w:t>
      </w:r>
      <w:proofErr w:type="spellStart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Черенцовского</w:t>
      </w:r>
      <w:proofErr w:type="spellEnd"/>
      <w:r w:rsidRPr="009B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лесничества.</w:t>
      </w:r>
      <w:proofErr w:type="gramEnd"/>
    </w:p>
    <w:sectPr w:rsidR="00FC6980" w:rsidRPr="009B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019F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3481"/>
    <w:multiLevelType w:val="hybridMultilevel"/>
    <w:tmpl w:val="E6D89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CE72F49"/>
    <w:multiLevelType w:val="hybridMultilevel"/>
    <w:tmpl w:val="E6D89C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ья Владимировна ЗАПОРОЖЕЦ">
    <w15:presenceInfo w15:providerId="AD" w15:userId="S-1-5-21-540365812-746640119-474720973-3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0C"/>
    <w:rsid w:val="00017D1C"/>
    <w:rsid w:val="000428D9"/>
    <w:rsid w:val="000658B0"/>
    <w:rsid w:val="000812F4"/>
    <w:rsid w:val="000A015D"/>
    <w:rsid w:val="000A36A5"/>
    <w:rsid w:val="000B3441"/>
    <w:rsid w:val="001079B4"/>
    <w:rsid w:val="00150E43"/>
    <w:rsid w:val="00157136"/>
    <w:rsid w:val="00162200"/>
    <w:rsid w:val="001C59B1"/>
    <w:rsid w:val="001E3CB7"/>
    <w:rsid w:val="002172CC"/>
    <w:rsid w:val="00301139"/>
    <w:rsid w:val="00341031"/>
    <w:rsid w:val="0035064C"/>
    <w:rsid w:val="00385ACC"/>
    <w:rsid w:val="003C150C"/>
    <w:rsid w:val="003C4434"/>
    <w:rsid w:val="0048205D"/>
    <w:rsid w:val="004D7D95"/>
    <w:rsid w:val="00505DEB"/>
    <w:rsid w:val="005258F1"/>
    <w:rsid w:val="00527A6D"/>
    <w:rsid w:val="0066082E"/>
    <w:rsid w:val="00673D41"/>
    <w:rsid w:val="006A5AC0"/>
    <w:rsid w:val="006C0639"/>
    <w:rsid w:val="006E116A"/>
    <w:rsid w:val="006E4BF6"/>
    <w:rsid w:val="0076448F"/>
    <w:rsid w:val="0077494A"/>
    <w:rsid w:val="00855D27"/>
    <w:rsid w:val="00873C27"/>
    <w:rsid w:val="008C41E1"/>
    <w:rsid w:val="009A4397"/>
    <w:rsid w:val="009B31C2"/>
    <w:rsid w:val="009B6C10"/>
    <w:rsid w:val="009C5FA0"/>
    <w:rsid w:val="009D6EE5"/>
    <w:rsid w:val="00A108C0"/>
    <w:rsid w:val="00A30E4C"/>
    <w:rsid w:val="00A8751F"/>
    <w:rsid w:val="00AD2124"/>
    <w:rsid w:val="00AD4F70"/>
    <w:rsid w:val="00AD52E8"/>
    <w:rsid w:val="00AE52C2"/>
    <w:rsid w:val="00AF27A1"/>
    <w:rsid w:val="00B477EE"/>
    <w:rsid w:val="00B6147D"/>
    <w:rsid w:val="00B70D66"/>
    <w:rsid w:val="00C20BF9"/>
    <w:rsid w:val="00C7187A"/>
    <w:rsid w:val="00CB005C"/>
    <w:rsid w:val="00CE7AB0"/>
    <w:rsid w:val="00D540E4"/>
    <w:rsid w:val="00D93E64"/>
    <w:rsid w:val="00E0585E"/>
    <w:rsid w:val="00E550C3"/>
    <w:rsid w:val="00EC497E"/>
    <w:rsid w:val="00EC6FB8"/>
    <w:rsid w:val="00F10F2B"/>
    <w:rsid w:val="00F273E0"/>
    <w:rsid w:val="00F35F88"/>
    <w:rsid w:val="00F36320"/>
    <w:rsid w:val="00FA131D"/>
    <w:rsid w:val="00FA7F2F"/>
    <w:rsid w:val="00FC6980"/>
    <w:rsid w:val="00F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E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A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5A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5A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5A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5A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AC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ACC"/>
    <w:pPr>
      <w:ind w:left="720"/>
      <w:contextualSpacing/>
    </w:pPr>
  </w:style>
  <w:style w:type="table" w:styleId="ab">
    <w:name w:val="Table Grid"/>
    <w:basedOn w:val="a1"/>
    <w:uiPriority w:val="59"/>
    <w:rsid w:val="00AF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A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5A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5A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5A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5A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AC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ACC"/>
    <w:pPr>
      <w:ind w:left="720"/>
      <w:contextualSpacing/>
    </w:pPr>
  </w:style>
  <w:style w:type="table" w:styleId="ab">
    <w:name w:val="Table Grid"/>
    <w:basedOn w:val="a1"/>
    <w:uiPriority w:val="59"/>
    <w:rsid w:val="00AF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Мария Александровна</dc:creator>
  <cp:lastModifiedBy>Лилия Рафиковна Мухаметгалиева</cp:lastModifiedBy>
  <cp:revision>9</cp:revision>
  <cp:lastPrinted>2024-06-28T04:50:00Z</cp:lastPrinted>
  <dcterms:created xsi:type="dcterms:W3CDTF">2024-06-20T08:46:00Z</dcterms:created>
  <dcterms:modified xsi:type="dcterms:W3CDTF">2024-06-28T07:04:00Z</dcterms:modified>
</cp:coreProperties>
</file>