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6D" w:rsidRPr="0021236D" w:rsidRDefault="0021236D" w:rsidP="0021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36D">
        <w:rPr>
          <w:rFonts w:ascii="Times New Roman" w:hAnsi="Times New Roman" w:cs="Times New Roman"/>
          <w:sz w:val="28"/>
          <w:szCs w:val="28"/>
        </w:rPr>
        <w:t>П</w:t>
      </w:r>
      <w:r w:rsidRPr="0021236D">
        <w:rPr>
          <w:rFonts w:ascii="Times New Roman" w:hAnsi="Times New Roman" w:cs="Times New Roman"/>
          <w:sz w:val="28"/>
          <w:szCs w:val="28"/>
        </w:rPr>
        <w:t>риказом Министерства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от 27.07.2023 N 469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от 27 июля 2023 г. N 469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1236D">
        <w:rPr>
          <w:rFonts w:ascii="Times New Roman" w:hAnsi="Times New Roman" w:cs="Times New Roman"/>
          <w:sz w:val="28"/>
          <w:szCs w:val="28"/>
        </w:rPr>
        <w:t>ПЕРЕЧНЯ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proofErr w:type="gramEnd"/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ПО ФЕДЕРАЛЬНОМУ ГОСУДАРСТВЕННОМУ ОХОТНИЧЬЕМУ</w:t>
      </w:r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r w:rsidRPr="0021236D">
        <w:rPr>
          <w:rFonts w:ascii="Times New Roman" w:hAnsi="Times New Roman" w:cs="Times New Roman"/>
          <w:sz w:val="28"/>
          <w:szCs w:val="28"/>
        </w:rPr>
        <w:t>КОНТРОЛЮ (НАДЗОРУ)</w:t>
      </w:r>
      <w:r w:rsidRPr="0021236D">
        <w:rPr>
          <w:rFonts w:ascii="Times New Roman" w:hAnsi="Times New Roman" w:cs="Times New Roman"/>
          <w:sz w:val="28"/>
          <w:szCs w:val="28"/>
        </w:rPr>
        <w:t xml:space="preserve">  утвержден перечень индикаторов риска:</w:t>
      </w:r>
    </w:p>
    <w:p w:rsidR="0021236D" w:rsidRPr="0021236D" w:rsidRDefault="0021236D" w:rsidP="0021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36D">
        <w:rPr>
          <w:rFonts w:ascii="Times New Roman" w:hAnsi="Times New Roman" w:cs="Times New Roman"/>
          <w:sz w:val="28"/>
          <w:szCs w:val="28"/>
        </w:rPr>
        <w:t>Такими индикаторами являются:</w:t>
      </w:r>
    </w:p>
    <w:p w:rsidR="0021236D" w:rsidRPr="0021236D" w:rsidRDefault="0021236D" w:rsidP="0021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3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36D">
        <w:rPr>
          <w:rFonts w:ascii="Times New Roman" w:hAnsi="Times New Roman" w:cs="Times New Roman"/>
          <w:sz w:val="28"/>
          <w:szCs w:val="28"/>
        </w:rPr>
        <w:t xml:space="preserve">Сокращение в границах закрепленного охотничьего угодья за три года, предшествующих году представления юридическим лицом или индивидуальным предпринимателем в соответствии с </w:t>
      </w:r>
      <w:hyperlink r:id="rId5" w:history="1">
        <w:r w:rsidRPr="0021236D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частью 9 статьи 36</w:t>
        </w:r>
      </w:hyperlink>
      <w:r w:rsidRPr="0021236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данных о численности охотничьих ресурсов</w:t>
      </w:r>
      <w:proofErr w:type="gramEnd"/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36D">
        <w:rPr>
          <w:rFonts w:ascii="Times New Roman" w:hAnsi="Times New Roman" w:cs="Times New Roman"/>
          <w:sz w:val="28"/>
          <w:szCs w:val="28"/>
        </w:rPr>
        <w:t xml:space="preserve">и объемах их изъятия, более чем на 50 процентов численности вида охотничьих ресурсов, в отношении которого в соответствии с Федеральным </w:t>
      </w:r>
      <w:hyperlink r:id="rId6" w:history="1">
        <w:r w:rsidRPr="0021236D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236D">
        <w:rPr>
          <w:rFonts w:ascii="Times New Roman" w:hAnsi="Times New Roman" w:cs="Times New Roman"/>
          <w:sz w:val="28"/>
          <w:szCs w:val="28"/>
        </w:rPr>
        <w:t xml:space="preserve"> N 209-ФЗ устанавливаются лимит добычи и квота его добычи, в случае отсутствия у контрольного (надзорного) органа информации о распространении болезней, об опасных природных либо техногенных воздействиях, стихийных или иных бедствиях, которые повлекли указанное сокращение численности вида охотничьих ресурсов.</w:t>
      </w:r>
      <w:proofErr w:type="gramEnd"/>
    </w:p>
    <w:p w:rsidR="0021236D" w:rsidRPr="0021236D" w:rsidRDefault="0021236D" w:rsidP="00212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3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236D">
        <w:rPr>
          <w:rFonts w:ascii="Times New Roman" w:hAnsi="Times New Roman" w:cs="Times New Roman"/>
          <w:sz w:val="28"/>
          <w:szCs w:val="28"/>
        </w:rPr>
        <w:t>Сокращение в границах</w:t>
      </w:r>
      <w:bookmarkStart w:id="0" w:name="_GoBack"/>
      <w:bookmarkEnd w:id="0"/>
      <w:r w:rsidRPr="0021236D">
        <w:rPr>
          <w:rFonts w:ascii="Times New Roman" w:hAnsi="Times New Roman" w:cs="Times New Roman"/>
          <w:sz w:val="28"/>
          <w:szCs w:val="28"/>
        </w:rPr>
        <w:t xml:space="preserve"> закрепленного охотничьего угодья за три года, предшествующих году представления юридическим лицом или индивидуальным предпринимателем в соответствии с </w:t>
      </w:r>
      <w:hyperlink r:id="rId7" w:history="1">
        <w:r w:rsidRPr="0021236D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частью 9 статьи 36</w:t>
        </w:r>
      </w:hyperlink>
      <w:r w:rsidRPr="0021236D">
        <w:rPr>
          <w:rFonts w:ascii="Times New Roman" w:hAnsi="Times New Roman" w:cs="Times New Roman"/>
          <w:sz w:val="28"/>
          <w:szCs w:val="28"/>
        </w:rPr>
        <w:t xml:space="preserve"> Федерального закона N 209-ФЗ данных о численности охотничьих ресурсов и объемах их изъятия, более чем на 70 процентов численности глухаря, тетерева, рябчика, фазана, бобра или сурка, если такой вид охотничьих ресурсов указан в </w:t>
      </w:r>
      <w:proofErr w:type="spellStart"/>
      <w:r w:rsidRPr="0021236D">
        <w:rPr>
          <w:rFonts w:ascii="Times New Roman" w:hAnsi="Times New Roman" w:cs="Times New Roman"/>
          <w:sz w:val="28"/>
          <w:szCs w:val="28"/>
        </w:rPr>
        <w:t>охотхозяйственном</w:t>
      </w:r>
      <w:proofErr w:type="spellEnd"/>
      <w:r w:rsidRPr="0021236D">
        <w:rPr>
          <w:rFonts w:ascii="Times New Roman" w:hAnsi="Times New Roman" w:cs="Times New Roman"/>
          <w:sz w:val="28"/>
          <w:szCs w:val="28"/>
        </w:rPr>
        <w:t xml:space="preserve"> соглашении, в</w:t>
      </w:r>
      <w:proofErr w:type="gramEnd"/>
      <w:r w:rsidRPr="0021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36D">
        <w:rPr>
          <w:rFonts w:ascii="Times New Roman" w:hAnsi="Times New Roman" w:cs="Times New Roman"/>
          <w:sz w:val="28"/>
          <w:szCs w:val="28"/>
        </w:rPr>
        <w:t>случае отсутствия у контрольного (надзорного) органа информации о распространении болезней, об опасных природных либо техногенных воздействиях, стихийных или иных бедствиях, которые повлекли указанное сокращение численности такого вида охотничьих ресурсов.</w:t>
      </w:r>
      <w:proofErr w:type="gramEnd"/>
    </w:p>
    <w:p w:rsidR="0021236D" w:rsidRPr="0021236D" w:rsidRDefault="0021236D" w:rsidP="0021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E09" w:rsidRPr="0021236D" w:rsidRDefault="007B6E09" w:rsidP="00212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B6E09" w:rsidRPr="0021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3"/>
    <w:rsid w:val="0021236D"/>
    <w:rsid w:val="007B6E09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2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212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2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21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5EF15E937C4159476D2ED8AB4406E6FFC8DEDB0E83DFA7A20BFE311EA59DAD2587F1CDAAC4AD14699D1328C6B347288A68CB67FV3Z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5EF15E937C4159476D2ED8AB4406E6FFC8DEDB0E83DFA7A20BFE311EA59DAC0582710D0AB5F8416C3863F8CV6Z8J" TargetMode="External"/><Relationship Id="rId5" Type="http://schemas.openxmlformats.org/officeDocument/2006/relationships/hyperlink" Target="consultantplus://offline/ref=0EA5EF15E937C4159476D2ED8AB4406E6FFC8DEDB0E83DFA7A20BFE311EA59DAD2587F1CDAAC4AD14699D1328C6B347288A68CB67FV3Z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2023-11-20T13:12:00Z</dcterms:created>
  <dcterms:modified xsi:type="dcterms:W3CDTF">2023-11-20T13:21:00Z</dcterms:modified>
</cp:coreProperties>
</file>