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9" w:rsidRDefault="00CA4E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4EC9" w:rsidRDefault="00CA4EC9">
      <w:pPr>
        <w:pStyle w:val="ConsPlusNormal"/>
        <w:outlineLvl w:val="0"/>
      </w:pPr>
    </w:p>
    <w:p w:rsidR="00CA4EC9" w:rsidRDefault="00CA4EC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A4EC9" w:rsidRDefault="00CA4EC9">
      <w:pPr>
        <w:pStyle w:val="ConsPlusTitle"/>
        <w:jc w:val="center"/>
      </w:pPr>
    </w:p>
    <w:p w:rsidR="00CA4EC9" w:rsidRDefault="00CA4EC9">
      <w:pPr>
        <w:pStyle w:val="ConsPlusTitle"/>
        <w:jc w:val="center"/>
      </w:pPr>
      <w:r>
        <w:t>ПОСТАНОВЛЕНИЕ</w:t>
      </w:r>
    </w:p>
    <w:p w:rsidR="00CA4EC9" w:rsidRDefault="00CA4EC9">
      <w:pPr>
        <w:pStyle w:val="ConsPlusTitle"/>
        <w:jc w:val="center"/>
      </w:pPr>
      <w:r>
        <w:t>от 18 сентября 2019 г. N 434</w:t>
      </w:r>
    </w:p>
    <w:p w:rsidR="00CA4EC9" w:rsidRDefault="00CA4EC9">
      <w:pPr>
        <w:pStyle w:val="ConsPlusTitle"/>
        <w:jc w:val="center"/>
      </w:pPr>
    </w:p>
    <w:p w:rsidR="00CA4EC9" w:rsidRDefault="00CA4EC9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CA4EC9" w:rsidRDefault="00CA4EC9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CA4EC9" w:rsidRDefault="00CA4EC9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CA4EC9" w:rsidRDefault="00CA4EC9">
      <w:pPr>
        <w:pStyle w:val="ConsPlusTitle"/>
        <w:jc w:val="center"/>
      </w:pPr>
      <w:r>
        <w:t>(МУНИЦИПАЛЬНЫМИ) УЧРЕЖДЕНИЯМИ, НА ВОЗМЕЩЕНИЕ ЧАСТИ ЗАТРАТ</w:t>
      </w:r>
    </w:p>
    <w:p w:rsidR="00CA4EC9" w:rsidRDefault="00CA4EC9">
      <w:pPr>
        <w:pStyle w:val="ConsPlusTitle"/>
        <w:jc w:val="center"/>
      </w:pPr>
      <w:r>
        <w:t>ПО ОБЕСПЕЧЕНИЮ, СОДЕРЖАНИЮ И РЕАБИЛИТАЦИИ ДИКИХ ЖИВОТНЫХ,</w:t>
      </w:r>
    </w:p>
    <w:p w:rsidR="00CA4EC9" w:rsidRDefault="00CA4EC9">
      <w:pPr>
        <w:pStyle w:val="ConsPlusTitle"/>
        <w:jc w:val="center"/>
      </w:pPr>
      <w:proofErr w:type="gramStart"/>
      <w:r>
        <w:t>ИЗЪЯТЫХ ИЗ ЕСТЕСТВЕННОЙ СРЕДЫ ОБИТАНИЯ, В РАМКАХ</w:t>
      </w:r>
      <w:proofErr w:type="gramEnd"/>
    </w:p>
    <w:p w:rsidR="00CA4EC9" w:rsidRDefault="00CA4EC9">
      <w:pPr>
        <w:pStyle w:val="ConsPlusTitle"/>
        <w:jc w:val="center"/>
      </w:pPr>
      <w:r>
        <w:t>ПОДПРОГРАММЫ "ЖИВОТНЫЙ МИР" ГОСУДАРСТВЕННОЙ ПРОГРАММЫ</w:t>
      </w:r>
    </w:p>
    <w:p w:rsidR="00CA4EC9" w:rsidRDefault="00CA4EC9">
      <w:pPr>
        <w:pStyle w:val="ConsPlusTitle"/>
        <w:jc w:val="center"/>
      </w:pPr>
      <w:r>
        <w:t>ЛЕНИНГРАДСКОЙ ОБЛАСТИ "ОХРАНА ОКРУЖАЮЩЕЙ СРЕДЫ</w:t>
      </w:r>
    </w:p>
    <w:p w:rsidR="00CA4EC9" w:rsidRDefault="00CA4EC9">
      <w:pPr>
        <w:pStyle w:val="ConsPlusTitle"/>
        <w:jc w:val="center"/>
      </w:pPr>
      <w:r>
        <w:t>ЛЕНИНГРАДСКОЙ ОБЛАСТИ"</w:t>
      </w:r>
    </w:p>
    <w:p w:rsidR="00CA4EC9" w:rsidRDefault="00CA4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C9" w:rsidRDefault="00CA4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CA4EC9" w:rsidRDefault="00CA4EC9">
      <w:pPr>
        <w:pStyle w:val="ConsPlusNormal"/>
      </w:pPr>
    </w:p>
    <w:p w:rsidR="00CA4EC9" w:rsidRDefault="00CA4E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"Животный мир" государственной программы Ленинградской области "Охрана окружающей среды Ленинградской области", утвержденной постановлением Правительства</w:t>
      </w:r>
      <w:proofErr w:type="gramEnd"/>
      <w:r>
        <w:t xml:space="preserve"> Ленинградской области от 31 октября 2013 года N 368, Правительство Ленинградской области постановляет: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области".</w:t>
      </w:r>
      <w:proofErr w:type="gramEnd"/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CA4EC9" w:rsidRDefault="00CA4EC9">
      <w:pPr>
        <w:pStyle w:val="ConsPlusNormal"/>
      </w:pPr>
    </w:p>
    <w:p w:rsidR="00CA4EC9" w:rsidRDefault="00CA4EC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4EC9" w:rsidRDefault="00CA4EC9">
      <w:pPr>
        <w:pStyle w:val="ConsPlusNormal"/>
        <w:jc w:val="right"/>
      </w:pPr>
      <w:r>
        <w:t>Губернатора Ленинградской области</w:t>
      </w:r>
    </w:p>
    <w:p w:rsidR="00CA4EC9" w:rsidRDefault="00CA4EC9">
      <w:pPr>
        <w:pStyle w:val="ConsPlusNormal"/>
        <w:jc w:val="right"/>
      </w:pPr>
      <w:r>
        <w:t>Заместитель Председателя</w:t>
      </w:r>
    </w:p>
    <w:p w:rsidR="00CA4EC9" w:rsidRDefault="00CA4EC9">
      <w:pPr>
        <w:pStyle w:val="ConsPlusNormal"/>
        <w:jc w:val="right"/>
      </w:pPr>
      <w:r>
        <w:t>Правительства Ленинградской области</w:t>
      </w:r>
    </w:p>
    <w:p w:rsidR="00CA4EC9" w:rsidRDefault="00CA4EC9">
      <w:pPr>
        <w:pStyle w:val="ConsPlusNormal"/>
        <w:jc w:val="right"/>
      </w:pPr>
      <w:r>
        <w:t>по социальным вопросам</w:t>
      </w:r>
    </w:p>
    <w:p w:rsidR="00CA4EC9" w:rsidRDefault="00CA4EC9">
      <w:pPr>
        <w:pStyle w:val="ConsPlusNormal"/>
        <w:jc w:val="right"/>
      </w:pPr>
      <w:r>
        <w:t>Н.Емельянов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jc w:val="right"/>
      </w:pPr>
    </w:p>
    <w:p w:rsidR="00CA4EC9" w:rsidRDefault="00CA4EC9">
      <w:pPr>
        <w:pStyle w:val="ConsPlusNormal"/>
        <w:jc w:val="right"/>
      </w:pPr>
    </w:p>
    <w:p w:rsidR="00CA4EC9" w:rsidRDefault="00CA4EC9">
      <w:pPr>
        <w:pStyle w:val="ConsPlusNormal"/>
        <w:jc w:val="right"/>
        <w:outlineLvl w:val="0"/>
      </w:pPr>
      <w:r>
        <w:lastRenderedPageBreak/>
        <w:t>УТВЕРЖДЕН</w:t>
      </w:r>
    </w:p>
    <w:p w:rsidR="00CA4EC9" w:rsidRDefault="00CA4EC9">
      <w:pPr>
        <w:pStyle w:val="ConsPlusNormal"/>
        <w:jc w:val="right"/>
      </w:pPr>
      <w:r>
        <w:t>постановлением Правительства</w:t>
      </w:r>
    </w:p>
    <w:p w:rsidR="00CA4EC9" w:rsidRDefault="00CA4EC9">
      <w:pPr>
        <w:pStyle w:val="ConsPlusNormal"/>
        <w:jc w:val="right"/>
      </w:pPr>
      <w:r>
        <w:t>Ленинградской области</w:t>
      </w:r>
    </w:p>
    <w:p w:rsidR="00CA4EC9" w:rsidRDefault="00CA4EC9">
      <w:pPr>
        <w:pStyle w:val="ConsPlusNormal"/>
        <w:jc w:val="right"/>
      </w:pPr>
      <w:r>
        <w:t>от 18.09.2019 N 434</w:t>
      </w:r>
    </w:p>
    <w:p w:rsidR="00CA4EC9" w:rsidRDefault="00CA4EC9">
      <w:pPr>
        <w:pStyle w:val="ConsPlusNormal"/>
        <w:jc w:val="right"/>
      </w:pPr>
      <w:r>
        <w:t>(приложение)</w:t>
      </w:r>
    </w:p>
    <w:p w:rsidR="00CA4EC9" w:rsidRDefault="00CA4EC9">
      <w:pPr>
        <w:pStyle w:val="ConsPlusNormal"/>
      </w:pPr>
    </w:p>
    <w:p w:rsidR="00CA4EC9" w:rsidRDefault="00CA4EC9">
      <w:pPr>
        <w:pStyle w:val="ConsPlusTitle"/>
        <w:jc w:val="center"/>
      </w:pPr>
      <w:bookmarkStart w:id="0" w:name="P41"/>
      <w:bookmarkEnd w:id="0"/>
      <w:r>
        <w:t>ПОРЯДОК</w:t>
      </w:r>
    </w:p>
    <w:p w:rsidR="00CA4EC9" w:rsidRDefault="00CA4EC9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CA4EC9" w:rsidRDefault="00CA4EC9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CA4EC9" w:rsidRDefault="00CA4EC9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CA4EC9" w:rsidRDefault="00CA4EC9">
      <w:pPr>
        <w:pStyle w:val="ConsPlusTitle"/>
        <w:jc w:val="center"/>
      </w:pPr>
      <w:r>
        <w:t>УЧРЕЖДЕНИЯМИ, НА ВОЗМЕЩЕНИЕ ЧАСТИ ЗАТРАТ ПО ОБЕСПЕЧЕНИЮ,</w:t>
      </w:r>
    </w:p>
    <w:p w:rsidR="00CA4EC9" w:rsidRDefault="00CA4EC9">
      <w:pPr>
        <w:pStyle w:val="ConsPlusTitle"/>
        <w:jc w:val="center"/>
      </w:pPr>
      <w:r>
        <w:t>СОДЕРЖАНИЮ И РЕАБИЛИТАЦИИ ДИКИХ ЖИВОТНЫХ, ИЗЪЯТЫХ</w:t>
      </w:r>
    </w:p>
    <w:p w:rsidR="00CA4EC9" w:rsidRDefault="00CA4EC9">
      <w:pPr>
        <w:pStyle w:val="ConsPlusTitle"/>
        <w:jc w:val="center"/>
      </w:pPr>
      <w:r>
        <w:t>ИЗ ЕСТЕСТВЕННОЙ СРЕДЫ ОБИТАНИЯ, В РАМКАХ ПОДПРОГРАММЫ</w:t>
      </w:r>
    </w:p>
    <w:p w:rsidR="00CA4EC9" w:rsidRDefault="00CA4EC9">
      <w:pPr>
        <w:pStyle w:val="ConsPlusTitle"/>
        <w:jc w:val="center"/>
      </w:pPr>
      <w:r>
        <w:t>"ЖИВОТНЫЙ МИР" ГОСУДАРСТВЕННОЙ ПРОГРАММЫ ЛЕНИНГРАДСКОЙ</w:t>
      </w:r>
    </w:p>
    <w:p w:rsidR="00CA4EC9" w:rsidRDefault="00CA4EC9">
      <w:pPr>
        <w:pStyle w:val="ConsPlusTitle"/>
        <w:jc w:val="center"/>
      </w:pPr>
      <w:r>
        <w:t>ОБЛАСТИ "ОХРАНА ОКРУЖАЮЩЕЙ СРЕДЫ ЛЕНИНГРАДСКОЙ ОБЛАСТИ"</w:t>
      </w:r>
    </w:p>
    <w:p w:rsidR="00CA4EC9" w:rsidRDefault="00CA4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C9" w:rsidRDefault="00CA4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CA4EC9" w:rsidRDefault="00CA4EC9">
      <w:pPr>
        <w:pStyle w:val="ConsPlusNormal"/>
      </w:pPr>
    </w:p>
    <w:p w:rsidR="00CA4EC9" w:rsidRDefault="00CA4EC9">
      <w:pPr>
        <w:pStyle w:val="ConsPlusTitle"/>
        <w:jc w:val="center"/>
        <w:outlineLvl w:val="1"/>
      </w:pPr>
      <w:r>
        <w:t>1. Общие положения</w:t>
      </w:r>
    </w:p>
    <w:p w:rsidR="00CA4EC9" w:rsidRDefault="00CA4EC9">
      <w:pPr>
        <w:pStyle w:val="ConsPlusNormal"/>
        <w:jc w:val="center"/>
      </w:pPr>
    </w:p>
    <w:p w:rsidR="00CA4EC9" w:rsidRDefault="00CA4EC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объем, цели, условия и порядок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(далее - субсидии, получатели субсидий), в рамках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"Животный мир" государственной программы Ленинградской области "Охрана окружающей среды Ленинградской области", утвержденной постановлением Правительства</w:t>
      </w:r>
      <w:proofErr w:type="gramEnd"/>
      <w:r>
        <w:t xml:space="preserve"> Ленинградской области от 31 октября 2013 года N 368.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возмещение затрат, связанных с обеспечением, содержанием и реабилитацией диких животных, изъятых комитетом по охране, контролю и регулированию использования объектов животного мира Ленинградской области (далее - комитет) из естественной среды обитания, в том числе из незаконного пользования физических и юридических лиц.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доведенных лимитов бюджетных обязательств, предусмотренных в установленном порядке комитету.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1.4. Субсидии предоставляются некоммерческим организациям, отвечающим следующим критериям: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а) к видам уставной деятельности некоммерческой организации относятся: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животноводство, охота и предоставление соответствующих услуг в указанных областях;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деятельность ветеринарная;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деятельность зоопарков;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б) деятельность по содержанию и реабилитации диких животных осуществляется на </w:t>
      </w:r>
      <w:r>
        <w:lastRenderedPageBreak/>
        <w:t xml:space="preserve">территории Ленинградской области </w:t>
      </w:r>
      <w:proofErr w:type="gramStart"/>
      <w:r>
        <w:t>и(</w:t>
      </w:r>
      <w:proofErr w:type="gramEnd"/>
      <w:r>
        <w:t>или) Санкт-Петербурга.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1.5. Средства субсидий могут быть направлены на возмещение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 следующим направлениям: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приобретение расходных, строительных и хозяйственных материалов;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приобретение кормов;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приобретение лекарственных средств, предназначенных для лечения животных, или лекарственных сре</w:t>
      </w:r>
      <w:proofErr w:type="gramStart"/>
      <w:r>
        <w:t>дств дл</w:t>
      </w:r>
      <w:proofErr w:type="gramEnd"/>
      <w:r>
        <w:t>я ветеринарного применения;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оплата услуг сторонних организаций по осуществлению реабилитационных процедур перед выпуском дикого животного в естественную среду обитания;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аренда (субаренда) нежилых помещений, клеток.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1.6. Результаты предоставления субсидии: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содержание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выпуск в естественную среду обитания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результатов предоставления субсидии: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которые содержатся получателями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выпущенные получателями субсидии в естественную среду обитания.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результатов предоставления субсидии, устанавливаются соглашением о предоставлении субсидии.</w:t>
      </w:r>
    </w:p>
    <w:p w:rsidR="00CA4EC9" w:rsidRDefault="00CA4EC9">
      <w:pPr>
        <w:pStyle w:val="ConsPlusNormal"/>
        <w:jc w:val="both"/>
      </w:pPr>
      <w:r>
        <w:t xml:space="preserve">(п. 1.6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CA4EC9" w:rsidRDefault="00CA4EC9">
      <w:pPr>
        <w:pStyle w:val="ConsPlusNormal"/>
      </w:pPr>
    </w:p>
    <w:p w:rsidR="00CA4EC9" w:rsidRDefault="00CA4EC9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A4EC9" w:rsidRDefault="00CA4EC9">
      <w:pPr>
        <w:pStyle w:val="ConsPlusNormal"/>
        <w:jc w:val="center"/>
      </w:pPr>
    </w:p>
    <w:p w:rsidR="00CA4EC9" w:rsidRDefault="00CA4EC9">
      <w:pPr>
        <w:pStyle w:val="ConsPlusNormal"/>
        <w:ind w:firstLine="540"/>
        <w:jc w:val="both"/>
      </w:pPr>
      <w:bookmarkStart w:id="4" w:name="P83"/>
      <w:bookmarkEnd w:id="4"/>
      <w:r>
        <w:t>2.1. Субсидии предоставляются при соблюдении следующих условий: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критериям, предусмотренным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lastRenderedPageBreak/>
        <w:t>следующим требованиям: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задолженности перед областным бюджетом Ленинградской области;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получатель субсидии не имеет просроченной (более трех месяцев) задолженности по заработной плате;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A4EC9" w:rsidRDefault="00CA4E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заработная плата работников получателя субсидии установлена не ниже размера, определенного региональным соглашением о минимальной заработной плате в Ленинградской области;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получатель субсидии отсутствует в реестре недобросовестных поставщиков;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в) заключение до 15 ноября текущего финансового года между комитетом и получателем субсидии соглашения по типовой форме, утвержденной правовым актом Комитета финансов Ленинградской области;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г)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5" w:name="P95"/>
      <w:bookmarkEnd w:id="5"/>
      <w:r>
        <w:t>2.2. Получатель субсидии представляет в Комитет следующие документы: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заявку на предоставление субсидии по форме, утвержденной правовым актом комитета (далее - заявка);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документы, сведения, подтверждающие опыт работы с дикими животными (могут быть оформлены в виде пояснительной записки);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документы, подтверждающие наличие вольеров, клеток (арендованных или находящихся в собственности), нежилых помещений, территории для содержания (передержки) диких животных;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информацию о видах и количестве диких животных, которых может принять получатель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копию устава получателя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копию документа, подтверждающего назначение на должность руководителя некоммерческой организации;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некоммерческой организации;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справку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</w:t>
      </w:r>
      <w:r>
        <w:lastRenderedPageBreak/>
        <w:t>соответствии с иными правовыми актами, а также иной просроченной задолженности перед областным бюджетом Ленинградской области;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справку о размере заработной платы работников получателя субсидии и об отсутствии просроченной (более трех месяцев) задолженности по заработной плате;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справку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Федерации;</w:t>
      </w:r>
    </w:p>
    <w:p w:rsidR="00CA4EC9" w:rsidRDefault="00CA4EC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справку с указанием банковских реквизитов расчетных счетов получателя субсидии для перечисления субсидии.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Копии документов заверяются подписью руководителя и печатью (при наличии) получателя субсидии.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2.3.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дополнительно запрашиваются: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Получатель субсидии вправе представить документы, указанные в </w:t>
      </w:r>
      <w:hyperlink w:anchor="P109" w:history="1">
        <w:r>
          <w:rPr>
            <w:color w:val="0000FF"/>
          </w:rPr>
          <w:t>пункте 2.3</w:t>
        </w:r>
      </w:hyperlink>
      <w:r>
        <w:t xml:space="preserve"> настоящего Порядка, по собственной инициативе.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2.4. Ответственность за своевременность, полноту и достоверность представляемых сведений, являющихся основанием для предоставления субсидии, возлагается на получателя субсидии.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заявке и представляемых получателем субсидии документах, путем их сопоставления между собой.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Документы, представляемые получателем субсидии в соответствии с </w:t>
      </w:r>
      <w:hyperlink w:anchor="P95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109" w:history="1">
        <w:r>
          <w:rPr>
            <w:color w:val="0000FF"/>
          </w:rPr>
          <w:t>2.3</w:t>
        </w:r>
      </w:hyperlink>
      <w:r>
        <w:t xml:space="preserve"> настоящего Порядка, должны быть выданы не ранее чем за 30 дней, предшествующих дате подачи заявки. К документам, составленным на иностранном языке, прилагается нотариально заверенный перевод на русский язык.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Представленные в комитет заявки и документы получателям субсидий не возвращаются.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2.5. Заявка и документы, указанные в </w:t>
      </w:r>
      <w:hyperlink w:anchor="P95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получателями субсидий в комитет в течение 20 рабочих дней со дня размещения объявления о начале приема заявок на официальном сайте комитета в информационно-телекоммуникационной сети "Интернет".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2.6. Комитет в течение 10 рабочих дней со дня окончания срока приема заявок, установленного </w:t>
      </w:r>
      <w:hyperlink w:anchor="P117" w:history="1">
        <w:r>
          <w:rPr>
            <w:color w:val="0000FF"/>
          </w:rPr>
          <w:t>пунктом 2.5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получателя субсидии критериям отбора и условиям, предусмотренным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3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2.7. Основанием для отказа в приеме документов для получения субсидии является </w:t>
      </w:r>
      <w:r>
        <w:lastRenderedPageBreak/>
        <w:t>нарушение установленного срока подачи заявок и прилагаемых документов.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2.8. Основаниями для отказа в предоставлении субсидии являются: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критериям отбора и условиям, предусмотренным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3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предусмотренным </w:t>
      </w:r>
      <w:hyperlink w:anchor="P9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 (комитет вправе выехать на место непосредственного осуществления деятельности по содержанию животных для проверки достоверности представляемой информации).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2.9. При наличии оснований для отказа в предоставлении субсидии,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настоящего Порядка, комитет не позднее пяти рабочих дней со дня окончания срока рассмотрения заявок, установленного </w:t>
      </w:r>
      <w:hyperlink w:anchor="P118" w:history="1">
        <w:r>
          <w:rPr>
            <w:color w:val="0000FF"/>
          </w:rPr>
          <w:t>пунктом 2.6</w:t>
        </w:r>
      </w:hyperlink>
      <w:r>
        <w:t xml:space="preserve"> настоящего Порядка, уведомляет получателя субсидии о принятом решении в письменном виде с указанием причин отказа.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2.10. В случае отсутствия оснований для отказа в предоставлении субсидии,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настоящего Порядка, комитет в течение пяти рабочих дней со дня окончания срока рассмотрения заявок, установленного </w:t>
      </w:r>
      <w:hyperlink w:anchor="P118" w:history="1">
        <w:r>
          <w:rPr>
            <w:color w:val="0000FF"/>
          </w:rPr>
          <w:t>пунктом 2.6</w:t>
        </w:r>
      </w:hyperlink>
      <w:r>
        <w:t xml:space="preserve"> настоящего Порядка, заключает с получателем субсидии соглашение.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2.11. Соглашением предусматриваются: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значения целевых показателей результативности предоставления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предоставления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обязательство о проведении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комитетом, а также органом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соглашением;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</w:t>
      </w:r>
      <w:r>
        <w:lastRenderedPageBreak/>
        <w:t>фонды;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представлении в комитет не позднее 15 января года, следующего за годом предоставления субсидии, отчета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2.12. Объем субсидии составляет 100 процентов от фактически понесенных и документально подтвержденных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 направлениям расходования, предусмотренным </w:t>
      </w:r>
      <w:hyperlink w:anchor="P65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Для возмещения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получатель субсидии, заключивший соглашение, направляет в комитет ежеквартально (до 5-го числа месяца, следующего за отчетным) следующие документы:</w:t>
      </w:r>
      <w:proofErr w:type="gramEnd"/>
    </w:p>
    <w:p w:rsidR="00CA4EC9" w:rsidRDefault="00CA4EC9">
      <w:pPr>
        <w:pStyle w:val="ConsPlusNormal"/>
        <w:spacing w:before="220"/>
        <w:ind w:firstLine="540"/>
        <w:jc w:val="both"/>
      </w:pPr>
      <w:hyperlink w:anchor="P333" w:history="1">
        <w:r>
          <w:rPr>
            <w:color w:val="0000FF"/>
          </w:rPr>
          <w:t>перечень</w:t>
        </w:r>
      </w:hyperlink>
      <w:r>
        <w:t xml:space="preserve"> затрат, связанных с обеспечением, содержанием и реабилитацией диких животных, изъятых из естественной среды обитания, по форме согласно приложению 3 к настоящему Порядку;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оригиналы документов, подтверждающих понесенные затраты в отчетном периоде по направлениям расходования, предусмотренным </w:t>
      </w:r>
      <w:hyperlink w:anchor="P65" w:history="1">
        <w:r>
          <w:rPr>
            <w:color w:val="0000FF"/>
          </w:rPr>
          <w:t>пунктом 1.5</w:t>
        </w:r>
      </w:hyperlink>
      <w:r>
        <w:t xml:space="preserve"> настоящего Порядка (оригиналы договоров, актов выполненных работ, оказанных услуг, счетов-фактур, платежных документов);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заполненную регистрационную карточку наблюдения, лечения, реабилитации и ухода за дикими животными.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Оригиналы документов возвращаются получателю субсидии после снятия и </w:t>
      </w:r>
      <w:proofErr w:type="gramStart"/>
      <w:r>
        <w:t>заверения копий</w:t>
      </w:r>
      <w:proofErr w:type="gramEnd"/>
      <w:r>
        <w:t xml:space="preserve"> комитетом.</w:t>
      </w:r>
    </w:p>
    <w:p w:rsidR="00CA4EC9" w:rsidRDefault="00CA4EC9">
      <w:pPr>
        <w:pStyle w:val="ConsPlusNormal"/>
        <w:jc w:val="both"/>
      </w:pPr>
      <w:r>
        <w:t xml:space="preserve">(п. 2.13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2.14. Формирование заявки на оплату расходов осуществляется комитетом в течение 10 рабочих дней, следующих за днем поступления документов, подтверждающих фактически понесенные получателем субсидии расходы на содержание диких животных.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2.15. Перечисление субсидий осуществляется Комитетом финансов Ленинградской области на основании заявок на оплату расходов на расчетные счета, указанные в соглашениях, в срок не позднее 10 рабочих дней </w:t>
      </w:r>
      <w:proofErr w:type="gramStart"/>
      <w:r>
        <w:t>с даты направления</w:t>
      </w:r>
      <w:proofErr w:type="gramEnd"/>
      <w:r>
        <w:t xml:space="preserve"> заявок комитетом.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2.16.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Title"/>
        <w:jc w:val="center"/>
        <w:outlineLvl w:val="1"/>
      </w:pPr>
      <w:r>
        <w:t>3. Требования к отчетности об использовании субсидии</w:t>
      </w:r>
    </w:p>
    <w:p w:rsidR="00CA4EC9" w:rsidRDefault="00CA4EC9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CA4EC9" w:rsidRDefault="00CA4EC9">
      <w:pPr>
        <w:pStyle w:val="ConsPlusNormal"/>
        <w:jc w:val="center"/>
      </w:pPr>
      <w:r>
        <w:t>от 13.05.2020 N 284)</w:t>
      </w:r>
    </w:p>
    <w:p w:rsidR="00CA4EC9" w:rsidRDefault="00CA4EC9">
      <w:pPr>
        <w:pStyle w:val="ConsPlusNormal"/>
        <w:jc w:val="center"/>
      </w:pPr>
    </w:p>
    <w:p w:rsidR="00CA4EC9" w:rsidRDefault="00CA4EC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Отчеты о достижении результата предоставления субсидии, показателей, необходимых для достижения результата предоставления субсидии, направляются получателем субсидии в комитет по формам согласно </w:t>
      </w:r>
      <w:hyperlink w:anchor="P185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60" w:history="1">
        <w:r>
          <w:rPr>
            <w:color w:val="0000FF"/>
          </w:rPr>
          <w:t>2</w:t>
        </w:r>
      </w:hyperlink>
      <w:r>
        <w:t xml:space="preserve"> к настоящему Порядку ежеквартально не позднее 5-го числа месяца, следующего за отчетным кварталом, начиная с квартала, в котором была получена субсидия, и до окончания срока действия соглашения о предоставлении субсидии.</w:t>
      </w:r>
      <w:proofErr w:type="gramEnd"/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отчету прилагаются подтверждающие документы, содержащие данные, использованные для расчета значений результата предоставления субсидии, показателей, </w:t>
      </w:r>
      <w:r>
        <w:lastRenderedPageBreak/>
        <w:t>необходимых для достижения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показателей, необходимых для достижения результата предоставления субсидии, о выполненных за отчетный период мероприятиях, повлиявших на достижение результата предоставления субсидии, показателей, необходимых для достижения результата предоставления субсидии</w:t>
      </w:r>
      <w:proofErr w:type="gramEnd"/>
      <w:r>
        <w:t>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3.3. Случаи гибели диких животных, произошедшие после поступления диких животных на содержание и реабилитацию вследствие получения травм, не совместимых с жизнью, не влияют на показатели, необходимые для достижения результата предоставления субсидии.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3.4. Факт гибели диких животных должен быть подтвержден заключением ветеринарного специалиста или протоколом вскрытия, оформленным ветеринарным специалистом.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3.5. Факт выпуска диких животных в естественную среду обитания должен быть подтвержден: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актом выпуска за подписью должностного лица комитета;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актом карантинирования, оформленным специалистом государственной ветеринарной службы;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ветеринарными сопроводительными документами, оформленными специалистом государственной ветеринарной службы.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CA4EC9" w:rsidRDefault="00CA4EC9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CA4EC9" w:rsidRDefault="00CA4EC9">
      <w:pPr>
        <w:pStyle w:val="ConsPlusNormal"/>
        <w:jc w:val="center"/>
      </w:pPr>
    </w:p>
    <w:p w:rsidR="00CA4EC9" w:rsidRDefault="00CA4EC9">
      <w:pPr>
        <w:pStyle w:val="ConsPlusNormal"/>
        <w:ind w:firstLine="540"/>
        <w:jc w:val="both"/>
      </w:pPr>
      <w:r>
        <w:t>4.1. Комитет и орган государственного финансового контроля Ленинградской области осуществляют обязательную проверку соблюдения получателями субсидий условий, целей и порядка предоставления субсидий.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значения результатов предоставления субсидии и значений показателей, указанных в </w:t>
      </w:r>
      <w:hyperlink w:anchor="P72" w:history="1">
        <w:r>
          <w:rPr>
            <w:color w:val="0000FF"/>
          </w:rPr>
          <w:t>пункте 1.6</w:t>
        </w:r>
      </w:hyperlink>
      <w:r>
        <w:t xml:space="preserve"> настоящего Порядка, соответствующие средства подлежат возврату в доход областного бюджета:</w:t>
      </w:r>
    </w:p>
    <w:p w:rsidR="00CA4EC9" w:rsidRDefault="00CA4EC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не позднее 10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CA4EC9" w:rsidRDefault="00CA4EC9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 xml:space="preserve">4.3. В случае </w:t>
      </w:r>
      <w:proofErr w:type="gramStart"/>
      <w:r>
        <w:t>нарушения срока добровольного возврата средств субсидии</w:t>
      </w:r>
      <w:proofErr w:type="gramEnd"/>
      <w:r>
        <w:t xml:space="preserve">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требования.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CA4EC9" w:rsidRDefault="00CA4EC9">
      <w:pPr>
        <w:pStyle w:val="ConsPlusNormal"/>
        <w:spacing w:before="220"/>
        <w:ind w:firstLine="540"/>
        <w:jc w:val="both"/>
      </w:pPr>
      <w:r>
        <w:t xml:space="preserve">4.4. В случае неперечисления получателем субсидии средств субсидии в областной бюджет Ленинградской области в установленные </w:t>
      </w:r>
      <w:hyperlink w:anchor="P165" w:history="1">
        <w:r>
          <w:rPr>
            <w:color w:val="0000FF"/>
          </w:rPr>
          <w:t>пунктом 4.2</w:t>
        </w:r>
      </w:hyperlink>
      <w:r>
        <w:t xml:space="preserve"> Порядка сроки Комитет </w:t>
      </w:r>
      <w:proofErr w:type="gramStart"/>
      <w:r>
        <w:t>и(</w:t>
      </w:r>
      <w:proofErr w:type="gramEnd"/>
      <w:r>
        <w:t xml:space="preserve">или) орган государственного финансового контроля Ленинградской области в течение 30 календарных дней </w:t>
      </w:r>
      <w:r>
        <w:lastRenderedPageBreak/>
        <w:t xml:space="preserve">со дня истечения сроков, установленных </w:t>
      </w:r>
      <w:hyperlink w:anchor="P165" w:history="1">
        <w:r>
          <w:rPr>
            <w:color w:val="0000FF"/>
          </w:rPr>
          <w:t>пунктом 4.2</w:t>
        </w:r>
      </w:hyperlink>
      <w:r>
        <w:t xml:space="preserve"> Порядка, направляет в суд исковое заявление о взыскании денежных средств (с учетом штрафа и неустойки, предусмотренных </w:t>
      </w:r>
      <w:hyperlink w:anchor="P169" w:history="1">
        <w:r>
          <w:rPr>
            <w:color w:val="0000FF"/>
          </w:rPr>
          <w:t>пунктом 4.3</w:t>
        </w:r>
      </w:hyperlink>
      <w:r>
        <w:t xml:space="preserve"> Порядка) в областной бюджет Ленинградской области.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jc w:val="right"/>
        <w:outlineLvl w:val="1"/>
      </w:pPr>
      <w:r>
        <w:t>Приложение 1</w:t>
      </w:r>
    </w:p>
    <w:p w:rsidR="00CA4EC9" w:rsidRDefault="00CA4EC9">
      <w:pPr>
        <w:pStyle w:val="ConsPlusNormal"/>
        <w:jc w:val="right"/>
      </w:pPr>
      <w:r>
        <w:t>к Порядку...</w:t>
      </w:r>
    </w:p>
    <w:p w:rsidR="00CA4EC9" w:rsidRDefault="00CA4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C9" w:rsidRDefault="00CA4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</w:pPr>
      <w:r>
        <w:t>(Форма)</w:t>
      </w: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sectPr w:rsidR="00CA4EC9" w:rsidSect="00F35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2"/>
      </w:tblGrid>
      <w:tr w:rsidR="00CA4EC9"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jc w:val="center"/>
            </w:pPr>
            <w:bookmarkStart w:id="12" w:name="P185"/>
            <w:bookmarkEnd w:id="12"/>
            <w:r>
              <w:lastRenderedPageBreak/>
              <w:t>ОТЧЕТ</w:t>
            </w:r>
          </w:p>
          <w:p w:rsidR="00CA4EC9" w:rsidRDefault="00CA4EC9">
            <w:pPr>
              <w:pStyle w:val="ConsPlusNormal"/>
              <w:jc w:val="center"/>
            </w:pPr>
            <w:r>
              <w:t>о достижении значений результата</w:t>
            </w:r>
          </w:p>
          <w:p w:rsidR="00CA4EC9" w:rsidRDefault="00CA4EC9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1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 w:rsidR="00CA4EC9">
        <w:tc>
          <w:tcPr>
            <w:tcW w:w="2494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16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30" w:type="dxa"/>
            <w:gridSpan w:val="10"/>
          </w:tcPr>
          <w:p w:rsidR="00CA4EC9" w:rsidRDefault="00CA4EC9">
            <w:pPr>
              <w:pStyle w:val="ConsPlusNormal"/>
              <w:jc w:val="center"/>
            </w:pPr>
            <w:r>
              <w:t>Значение результата в 20__ году (отчетный период)</w:t>
            </w:r>
          </w:p>
        </w:tc>
        <w:tc>
          <w:tcPr>
            <w:tcW w:w="850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A4EC9">
        <w:tc>
          <w:tcPr>
            <w:tcW w:w="2494" w:type="dxa"/>
            <w:vMerge/>
          </w:tcPr>
          <w:p w:rsidR="00CA4EC9" w:rsidRDefault="00CA4EC9"/>
        </w:tc>
        <w:tc>
          <w:tcPr>
            <w:tcW w:w="1216" w:type="dxa"/>
            <w:vMerge/>
          </w:tcPr>
          <w:p w:rsidR="00CA4EC9" w:rsidRDefault="00CA4EC9"/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Merge/>
          </w:tcPr>
          <w:p w:rsidR="00CA4EC9" w:rsidRDefault="00CA4EC9"/>
        </w:tc>
      </w:tr>
      <w:tr w:rsidR="00CA4EC9">
        <w:tc>
          <w:tcPr>
            <w:tcW w:w="2494" w:type="dxa"/>
            <w:vMerge/>
          </w:tcPr>
          <w:p w:rsidR="00CA4EC9" w:rsidRDefault="00CA4EC9"/>
        </w:tc>
        <w:tc>
          <w:tcPr>
            <w:tcW w:w="1216" w:type="dxa"/>
            <w:vMerge/>
          </w:tcPr>
          <w:p w:rsidR="00CA4EC9" w:rsidRDefault="00CA4EC9"/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vMerge/>
          </w:tcPr>
          <w:p w:rsidR="00CA4EC9" w:rsidRDefault="00CA4EC9"/>
        </w:tc>
      </w:tr>
      <w:tr w:rsidR="00CA4EC9">
        <w:tc>
          <w:tcPr>
            <w:tcW w:w="2494" w:type="dxa"/>
          </w:tcPr>
          <w:p w:rsidR="00CA4EC9" w:rsidRDefault="00CA4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A4EC9" w:rsidRDefault="00CA4EC9">
            <w:pPr>
              <w:pStyle w:val="ConsPlusNormal"/>
              <w:jc w:val="center"/>
            </w:pPr>
            <w:r>
              <w:t>13</w:t>
            </w:r>
          </w:p>
        </w:tc>
      </w:tr>
      <w:tr w:rsidR="00CA4EC9">
        <w:tc>
          <w:tcPr>
            <w:tcW w:w="2494" w:type="dxa"/>
          </w:tcPr>
          <w:p w:rsidR="00CA4EC9" w:rsidRDefault="00CA4EC9">
            <w:pPr>
              <w:pStyle w:val="ConsPlusNormal"/>
            </w:pPr>
            <w:r>
              <w:t>Содержание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850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2494" w:type="dxa"/>
          </w:tcPr>
          <w:p w:rsidR="00CA4EC9" w:rsidRDefault="00CA4EC9">
            <w:pPr>
              <w:pStyle w:val="ConsPlusNormal"/>
            </w:pPr>
            <w:r>
              <w:t>Выпуск в естественную среду обитания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</w:pPr>
          </w:p>
        </w:tc>
        <w:tc>
          <w:tcPr>
            <w:tcW w:w="850" w:type="dxa"/>
          </w:tcPr>
          <w:p w:rsidR="00CA4EC9" w:rsidRDefault="00CA4EC9">
            <w:pPr>
              <w:pStyle w:val="ConsPlusNormal"/>
            </w:pPr>
          </w:p>
        </w:tc>
      </w:tr>
    </w:tbl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jc w:val="right"/>
        <w:outlineLvl w:val="1"/>
      </w:pPr>
      <w:r>
        <w:t>Приложение 2</w:t>
      </w:r>
    </w:p>
    <w:p w:rsidR="00CA4EC9" w:rsidRDefault="00CA4EC9">
      <w:pPr>
        <w:pStyle w:val="ConsPlusNormal"/>
        <w:jc w:val="right"/>
      </w:pPr>
      <w:r>
        <w:t>к Порядку...</w:t>
      </w:r>
    </w:p>
    <w:p w:rsidR="00CA4EC9" w:rsidRDefault="00CA4EC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A4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C9" w:rsidRDefault="00CA4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</w:pPr>
      <w:r>
        <w:t>(Форма)</w:t>
      </w:r>
    </w:p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16"/>
      </w:tblGrid>
      <w:tr w:rsidR="00CA4EC9"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jc w:val="center"/>
            </w:pPr>
            <w:bookmarkStart w:id="13" w:name="P260"/>
            <w:bookmarkEnd w:id="13"/>
            <w:r>
              <w:t>ОТЧЕТ</w:t>
            </w:r>
          </w:p>
          <w:p w:rsidR="00CA4EC9" w:rsidRDefault="00CA4EC9">
            <w:pPr>
              <w:pStyle w:val="ConsPlusNormal"/>
              <w:jc w:val="center"/>
            </w:pPr>
            <w:r>
              <w:t>о достижении показателей, необходимых для достижения</w:t>
            </w:r>
          </w:p>
          <w:p w:rsidR="00CA4EC9" w:rsidRDefault="00CA4EC9">
            <w:pPr>
              <w:pStyle w:val="ConsPlusNormal"/>
              <w:jc w:val="center"/>
            </w:pPr>
            <w:r>
              <w:t>результата предоставления субсидии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21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CA4EC9">
        <w:tc>
          <w:tcPr>
            <w:tcW w:w="624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CA4EC9" w:rsidRDefault="00CA4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30" w:type="dxa"/>
            <w:gridSpan w:val="10"/>
          </w:tcPr>
          <w:p w:rsidR="00CA4EC9" w:rsidRDefault="00CA4EC9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CA4EC9">
        <w:tc>
          <w:tcPr>
            <w:tcW w:w="624" w:type="dxa"/>
            <w:vMerge/>
          </w:tcPr>
          <w:p w:rsidR="00CA4EC9" w:rsidRDefault="00CA4EC9"/>
        </w:tc>
        <w:tc>
          <w:tcPr>
            <w:tcW w:w="2665" w:type="dxa"/>
            <w:vMerge/>
          </w:tcPr>
          <w:p w:rsidR="00CA4EC9" w:rsidRDefault="00CA4EC9"/>
        </w:tc>
        <w:tc>
          <w:tcPr>
            <w:tcW w:w="1216" w:type="dxa"/>
            <w:vMerge/>
          </w:tcPr>
          <w:p w:rsidR="00CA4EC9" w:rsidRDefault="00CA4EC9"/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586" w:type="dxa"/>
            <w:gridSpan w:val="2"/>
          </w:tcPr>
          <w:p w:rsidR="00CA4EC9" w:rsidRDefault="00CA4EC9">
            <w:pPr>
              <w:pStyle w:val="ConsPlusNormal"/>
              <w:jc w:val="center"/>
            </w:pPr>
            <w:r>
              <w:t>итого</w:t>
            </w:r>
          </w:p>
        </w:tc>
      </w:tr>
      <w:tr w:rsidR="00CA4EC9">
        <w:tc>
          <w:tcPr>
            <w:tcW w:w="624" w:type="dxa"/>
            <w:vMerge/>
          </w:tcPr>
          <w:p w:rsidR="00CA4EC9" w:rsidRDefault="00CA4EC9"/>
        </w:tc>
        <w:tc>
          <w:tcPr>
            <w:tcW w:w="2665" w:type="dxa"/>
            <w:vMerge/>
          </w:tcPr>
          <w:p w:rsidR="00CA4EC9" w:rsidRDefault="00CA4EC9"/>
        </w:tc>
        <w:tc>
          <w:tcPr>
            <w:tcW w:w="1216" w:type="dxa"/>
            <w:vMerge/>
          </w:tcPr>
          <w:p w:rsidR="00CA4EC9" w:rsidRDefault="00CA4EC9"/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факт.</w:t>
            </w:r>
          </w:p>
        </w:tc>
      </w:tr>
      <w:tr w:rsidR="00CA4EC9">
        <w:tc>
          <w:tcPr>
            <w:tcW w:w="624" w:type="dxa"/>
          </w:tcPr>
          <w:p w:rsidR="00CA4EC9" w:rsidRDefault="00CA4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A4EC9" w:rsidRDefault="00CA4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  <w:r>
              <w:t>13</w:t>
            </w:r>
          </w:p>
        </w:tc>
      </w:tr>
      <w:tr w:rsidR="00CA4EC9">
        <w:tc>
          <w:tcPr>
            <w:tcW w:w="624" w:type="dxa"/>
          </w:tcPr>
          <w:p w:rsidR="00CA4EC9" w:rsidRDefault="00CA4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A4EC9" w:rsidRDefault="00CA4EC9">
            <w:pPr>
              <w:pStyle w:val="ConsPlusNormal"/>
            </w:pPr>
            <w:r>
              <w:t xml:space="preserve">Количество диких животных, принятых от комитета вследствие изъятия их из естественной среды обитания, в том числе из незаконного пользования </w:t>
            </w:r>
            <w:r>
              <w:lastRenderedPageBreak/>
              <w:t>физических и юридических лиц, содержащихся получателями субсидий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</w:tr>
      <w:tr w:rsidR="00CA4EC9">
        <w:tc>
          <w:tcPr>
            <w:tcW w:w="624" w:type="dxa"/>
          </w:tcPr>
          <w:p w:rsidR="00CA4EC9" w:rsidRDefault="00CA4EC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</w:tcPr>
          <w:p w:rsidR="00CA4EC9" w:rsidRDefault="00CA4EC9">
            <w:pPr>
              <w:pStyle w:val="ConsPlusNormal"/>
            </w:pPr>
            <w:r>
      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выпущенных получателями субсидий в естественную среду обитания</w:t>
            </w:r>
          </w:p>
        </w:tc>
        <w:tc>
          <w:tcPr>
            <w:tcW w:w="1216" w:type="dxa"/>
          </w:tcPr>
          <w:p w:rsidR="00CA4EC9" w:rsidRDefault="00CA4EC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CA4EC9" w:rsidRDefault="00CA4EC9">
            <w:pPr>
              <w:pStyle w:val="ConsPlusNormal"/>
              <w:jc w:val="center"/>
            </w:pPr>
          </w:p>
        </w:tc>
      </w:tr>
    </w:tbl>
    <w:p w:rsidR="00CA4EC9" w:rsidRDefault="00CA4EC9">
      <w:pPr>
        <w:sectPr w:rsidR="00CA4E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jc w:val="right"/>
        <w:outlineLvl w:val="1"/>
      </w:pPr>
      <w:r>
        <w:t>Приложение 3</w:t>
      </w:r>
    </w:p>
    <w:p w:rsidR="00CA4EC9" w:rsidRDefault="00CA4EC9">
      <w:pPr>
        <w:pStyle w:val="ConsPlusNormal"/>
        <w:jc w:val="right"/>
      </w:pPr>
      <w:r>
        <w:t>к Порядку...</w:t>
      </w:r>
    </w:p>
    <w:p w:rsidR="00CA4EC9" w:rsidRDefault="00CA4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C9" w:rsidRDefault="00CA4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A4EC9" w:rsidRDefault="00CA4EC9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A4E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jc w:val="center"/>
            </w:pPr>
            <w:bookmarkStart w:id="14" w:name="P333"/>
            <w:bookmarkEnd w:id="14"/>
            <w:r>
              <w:t>ПЕРЕЧЕНЬ</w:t>
            </w:r>
          </w:p>
          <w:p w:rsidR="00CA4EC9" w:rsidRDefault="00CA4EC9">
            <w:pPr>
              <w:pStyle w:val="ConsPlusNormal"/>
              <w:jc w:val="center"/>
            </w:pPr>
            <w:r>
              <w:t>затрат, связанных с обеспечением, содержанием и реабилитацией</w:t>
            </w:r>
          </w:p>
          <w:p w:rsidR="00CA4EC9" w:rsidRDefault="00CA4EC9">
            <w:pPr>
              <w:pStyle w:val="ConsPlusNormal"/>
              <w:jc w:val="center"/>
            </w:pPr>
            <w:r>
              <w:t>диких животных, изъятых из естественной среды обитания,</w:t>
            </w:r>
          </w:p>
          <w:p w:rsidR="00CA4EC9" w:rsidRDefault="00CA4EC9">
            <w:pPr>
              <w:pStyle w:val="ConsPlusNormal"/>
              <w:jc w:val="center"/>
            </w:pPr>
            <w:r>
              <w:t>в ____ квартале 20__ года</w:t>
            </w:r>
          </w:p>
          <w:p w:rsidR="00CA4EC9" w:rsidRDefault="00CA4EC9">
            <w:pPr>
              <w:pStyle w:val="ConsPlusNormal"/>
              <w:jc w:val="center"/>
            </w:pPr>
            <w:r>
              <w:t>(указывается отчетный период)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2098"/>
        <w:gridCol w:w="1871"/>
      </w:tblGrid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  <w:jc w:val="center"/>
            </w:pPr>
            <w:r>
              <w:t>Затраты получателя субсидии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  <w:jc w:val="center"/>
            </w:pPr>
            <w:proofErr w:type="gramStart"/>
            <w:r>
              <w:t>Наименование и реквизиты (номер, дата) документов, подтверждающих расходы (договор, счет-фактура, акт, платежные документы)</w:t>
            </w:r>
            <w:proofErr w:type="gramEnd"/>
          </w:p>
        </w:tc>
        <w:tc>
          <w:tcPr>
            <w:tcW w:w="1871" w:type="dxa"/>
          </w:tcPr>
          <w:p w:rsidR="00CA4EC9" w:rsidRDefault="00CA4EC9">
            <w:pPr>
              <w:pStyle w:val="ConsPlusNormal"/>
              <w:jc w:val="center"/>
            </w:pPr>
            <w:r>
              <w:t>Объем расходов (рублей)</w:t>
            </w: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A4EC9" w:rsidRDefault="00CA4EC9">
            <w:pPr>
              <w:pStyle w:val="ConsPlusNormal"/>
              <w:jc w:val="center"/>
            </w:pPr>
            <w:r>
              <w:t>4</w:t>
            </w: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Приобретение расходных, строительных и хозяйственных материалов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Приобретение кормов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Приобретение лекарственных средств, предназначенных для лечения животных, или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 xml:space="preserve">Оплата услуг сторонних организаций по осуществлению реабилитационных процедур перед выпуском дикого животного в </w:t>
            </w:r>
            <w:r>
              <w:lastRenderedPageBreak/>
              <w:t>естественную среду обитания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Аренда (субаренда) нежилых помещений, клеток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  <w:tr w:rsidR="00CA4EC9">
        <w:tc>
          <w:tcPr>
            <w:tcW w:w="510" w:type="dxa"/>
          </w:tcPr>
          <w:p w:rsidR="00CA4EC9" w:rsidRDefault="00CA4EC9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CA4EC9" w:rsidRDefault="00CA4EC9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CA4EC9" w:rsidRDefault="00CA4EC9">
            <w:pPr>
              <w:pStyle w:val="ConsPlusNormal"/>
            </w:pPr>
          </w:p>
        </w:tc>
        <w:tc>
          <w:tcPr>
            <w:tcW w:w="1871" w:type="dxa"/>
          </w:tcPr>
          <w:p w:rsidR="00CA4EC9" w:rsidRDefault="00CA4EC9">
            <w:pPr>
              <w:pStyle w:val="ConsPlusNormal"/>
            </w:pPr>
          </w:p>
        </w:tc>
      </w:tr>
    </w:tbl>
    <w:p w:rsidR="00CA4EC9" w:rsidRDefault="00CA4EC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4706"/>
      </w:tblGrid>
      <w:tr w:rsidR="00CA4EC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C9" w:rsidRDefault="00CA4EC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C9" w:rsidRDefault="00CA4EC9">
            <w:pPr>
              <w:pStyle w:val="ConsPlusNormal"/>
            </w:pPr>
          </w:p>
        </w:tc>
      </w:tr>
      <w:tr w:rsidR="00CA4EC9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A4EC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</w:pPr>
          </w:p>
        </w:tc>
      </w:tr>
      <w:tr w:rsidR="00CA4EC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CA4EC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</w:pPr>
          </w:p>
        </w:tc>
      </w:tr>
      <w:tr w:rsidR="00CA4EC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EC9" w:rsidRDefault="00CA4EC9">
            <w:pPr>
              <w:pStyle w:val="ConsPlusNormal"/>
            </w:pPr>
            <w:r>
              <w:t>"___" ___________ 20__ года</w:t>
            </w:r>
          </w:p>
        </w:tc>
      </w:tr>
    </w:tbl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ind w:firstLine="540"/>
        <w:jc w:val="both"/>
      </w:pPr>
    </w:p>
    <w:p w:rsidR="00CA4EC9" w:rsidRDefault="00CA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BAF" w:rsidRDefault="00B07BAF">
      <w:bookmarkStart w:id="15" w:name="_GoBack"/>
      <w:bookmarkEnd w:id="15"/>
    </w:p>
    <w:sectPr w:rsidR="00B07BAF" w:rsidSect="00477E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C9"/>
    <w:rsid w:val="00B07BAF"/>
    <w:rsid w:val="00C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7D863EA7D79EDF919D833F9CA6367BBAD870EB9438994FFF9DB19DBB48D8C59CD5EEB0434DEC782910FEC48011247A9191D8598ECC8AfFECO" TargetMode="External"/><Relationship Id="rId13" Type="http://schemas.openxmlformats.org/officeDocument/2006/relationships/hyperlink" Target="consultantplus://offline/ref=D4597D863EA7D79EDF9182922A9CA6367ABBDE7DEA9E38994FFF9DB19DBB48D8C59CD5EEB0434DEC732910FEC48011247A9191D8598ECC8AfFECO" TargetMode="External"/><Relationship Id="rId18" Type="http://schemas.openxmlformats.org/officeDocument/2006/relationships/hyperlink" Target="consultantplus://offline/ref=D4597D863EA7D79EDF9182922A9CA6367ABBDE7DEA9E38994FFF9DB19DBB48D8C59CD5EEB0434DE97B2910FEC48011247A9191D8598ECC8AfFE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597D863EA7D79EDF919D833F9CA6367BBCDC75EF9338994FFF9DB19DBB48D8C59CD5EBB64245E62E7300FA8DD71B387D888FDD478EfCECO" TargetMode="External"/><Relationship Id="rId12" Type="http://schemas.openxmlformats.org/officeDocument/2006/relationships/hyperlink" Target="consultantplus://offline/ref=D4597D863EA7D79EDF9182922A9CA6367ABBDE7DEA9E38994FFF9DB19DBB48D8C59CD5EEB0434DEC7B2910FEC48011247A9191D8598ECC8AfFECO" TargetMode="External"/><Relationship Id="rId17" Type="http://schemas.openxmlformats.org/officeDocument/2006/relationships/hyperlink" Target="consultantplus://offline/ref=D4597D863EA7D79EDF9182922A9CA6367ABBDE7DEA9E38994FFF9DB19DBB48D8C59CD5EEB0434DEE732910FEC48011247A9191D8598ECC8AfFE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597D863EA7D79EDF9182922A9CA6367ABBDE7DEA9E38994FFF9DB19DBB48D8C59CD5EEB0434DEF732910FEC48011247A9191D8598ECC8AfFECO" TargetMode="External"/><Relationship Id="rId20" Type="http://schemas.openxmlformats.org/officeDocument/2006/relationships/hyperlink" Target="consultantplus://offline/ref=D4597D863EA7D79EDF9182922A9CA6367ABBDE7DEA9E38994FFF9DB19DBB48D8C59CD5EEB0434CEF792910FEC48011247A9191D8598ECC8AfFE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97D863EA7D79EDF9182922A9CA6367ABBDE7DEA9E38994FFF9DB19DBB48D8C59CD5EEB0434DED7F2910FEC48011247A9191D8598ECC8AfFECO" TargetMode="External"/><Relationship Id="rId11" Type="http://schemas.openxmlformats.org/officeDocument/2006/relationships/hyperlink" Target="consultantplus://offline/ref=D4597D863EA7D79EDF9182922A9CA6367ABBDC73EC9038994FFF9DB19DBB48D8C59CD5EEB24A4CEA722910FEC48011247A9191D8598ECC8AfFE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597D863EA7D79EDF9182922A9CA6367ABBDE7DEA9E38994FFF9DB19DBB48D8C59CD5EEB0434DEF792910FEC48011247A9191D8598ECC8AfFECO" TargetMode="External"/><Relationship Id="rId10" Type="http://schemas.openxmlformats.org/officeDocument/2006/relationships/hyperlink" Target="consultantplus://offline/ref=D4597D863EA7D79EDF9182922A9CA6367ABBDE7DEA9E38994FFF9DB19DBB48D8C59CD5EEB0434DED7F2910FEC48011247A9191D8598ECC8AfFECO" TargetMode="External"/><Relationship Id="rId19" Type="http://schemas.openxmlformats.org/officeDocument/2006/relationships/hyperlink" Target="consultantplus://offline/ref=D4597D863EA7D79EDF9182922A9CA6367ABBDE7DEA9E38994FFF9DB19DBB48D8C59CD5EEB0434DE5792910FEC48011247A9191D8598ECC8AfF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97D863EA7D79EDF9182922A9CA6367ABBDC73EC9038994FFF9DB19DBB48D8C59CD5EEB24A4CEA722910FEC48011247A9191D8598ECC8AfFECO" TargetMode="External"/><Relationship Id="rId14" Type="http://schemas.openxmlformats.org/officeDocument/2006/relationships/hyperlink" Target="consultantplus://offline/ref=D4597D863EA7D79EDF9182922A9CA6367ABBDE7DEA9E38994FFF9DB19DBB48D8C59CD5EEB0434DEF7B2910FEC48011247A9191D8598ECC8AfF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2020-07-27T14:04:00Z</dcterms:created>
  <dcterms:modified xsi:type="dcterms:W3CDTF">2020-07-27T14:05:00Z</dcterms:modified>
</cp:coreProperties>
</file>