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26" w:rsidRDefault="00941E2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1E26" w:rsidRDefault="00941E26">
      <w:pPr>
        <w:pStyle w:val="ConsPlusNormal"/>
        <w:jc w:val="both"/>
        <w:outlineLvl w:val="0"/>
      </w:pPr>
    </w:p>
    <w:p w:rsidR="00941E26" w:rsidRDefault="00941E26">
      <w:pPr>
        <w:pStyle w:val="ConsPlusNormal"/>
        <w:outlineLvl w:val="0"/>
      </w:pPr>
      <w:r>
        <w:t>Зарегистрировано в Минюсте РФ 28 января 2011 г. N 19613</w:t>
      </w:r>
    </w:p>
    <w:p w:rsidR="00941E26" w:rsidRDefault="00941E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E26" w:rsidRDefault="00941E26">
      <w:pPr>
        <w:pStyle w:val="ConsPlusNormal"/>
      </w:pPr>
    </w:p>
    <w:p w:rsidR="00941E26" w:rsidRDefault="00941E26">
      <w:pPr>
        <w:pStyle w:val="ConsPlusTitle"/>
        <w:jc w:val="center"/>
      </w:pPr>
      <w:r>
        <w:t>МИНИСТЕРСТВО ПРИРОДНЫХ РЕСУРСОВ И ЭКОЛОГИИ</w:t>
      </w:r>
    </w:p>
    <w:p w:rsidR="00941E26" w:rsidRDefault="00941E26">
      <w:pPr>
        <w:pStyle w:val="ConsPlusTitle"/>
        <w:jc w:val="center"/>
      </w:pPr>
      <w:r>
        <w:t>РОССИЙСКОЙ ФЕДЕРАЦИИ</w:t>
      </w:r>
    </w:p>
    <w:p w:rsidR="00941E26" w:rsidRDefault="00941E26">
      <w:pPr>
        <w:pStyle w:val="ConsPlusTitle"/>
        <w:jc w:val="center"/>
      </w:pPr>
    </w:p>
    <w:p w:rsidR="00941E26" w:rsidRDefault="00941E26">
      <w:pPr>
        <w:pStyle w:val="ConsPlusTitle"/>
        <w:jc w:val="center"/>
      </w:pPr>
      <w:r>
        <w:t>ПРИКАЗ</w:t>
      </w:r>
    </w:p>
    <w:p w:rsidR="00941E26" w:rsidRDefault="00941E26">
      <w:pPr>
        <w:pStyle w:val="ConsPlusTitle"/>
        <w:jc w:val="center"/>
      </w:pPr>
      <w:r>
        <w:t>от 24 декабря 2010 г. N 560</w:t>
      </w:r>
    </w:p>
    <w:p w:rsidR="00941E26" w:rsidRDefault="00941E26">
      <w:pPr>
        <w:pStyle w:val="ConsPlusTitle"/>
        <w:jc w:val="center"/>
      </w:pPr>
    </w:p>
    <w:p w:rsidR="00941E26" w:rsidRDefault="00941E26">
      <w:pPr>
        <w:pStyle w:val="ConsPlusTitle"/>
        <w:jc w:val="center"/>
      </w:pPr>
      <w:r>
        <w:t>ОБ УТВЕРЖДЕНИИ ВИДОВ И СОСТАВА</w:t>
      </w:r>
    </w:p>
    <w:p w:rsidR="00941E26" w:rsidRDefault="00941E26">
      <w:pPr>
        <w:pStyle w:val="ConsPlusTitle"/>
        <w:jc w:val="center"/>
      </w:pPr>
      <w:r>
        <w:t>БИОТЕХНИЧЕСКИХ МЕРОПРИЯТИЙ, А ТАКЖЕ ПОРЯДКА ИХ ПРОВЕДЕНИЯ</w:t>
      </w:r>
    </w:p>
    <w:p w:rsidR="00941E26" w:rsidRDefault="00941E26">
      <w:pPr>
        <w:pStyle w:val="ConsPlusTitle"/>
        <w:jc w:val="center"/>
      </w:pPr>
      <w:r>
        <w:t>В ЦЕЛЯХ СОХРАНЕНИЯ ОХОТНИЧЬИХ РЕСУРСОВ</w:t>
      </w:r>
    </w:p>
    <w:p w:rsidR="00941E26" w:rsidRDefault="00941E26">
      <w:pPr>
        <w:pStyle w:val="ConsPlusNormal"/>
        <w:jc w:val="center"/>
      </w:pPr>
    </w:p>
    <w:p w:rsidR="00941E26" w:rsidRDefault="00941E26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статей 32</w:t>
        </w:r>
      </w:hyperlink>
      <w:r>
        <w:t xml:space="preserve"> и </w:t>
      </w:r>
      <w:hyperlink r:id="rId7" w:history="1">
        <w:r>
          <w:rPr>
            <w:color w:val="0000FF"/>
          </w:rPr>
          <w:t>47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 xml:space="preserve">2010, N 23, ст. 2793) и в соответствии с </w:t>
      </w:r>
      <w:hyperlink r:id="rId8" w:history="1">
        <w:r>
          <w:rPr>
            <w:color w:val="0000FF"/>
          </w:rPr>
          <w:t>пунктом 5.2.51.12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ст. 4268; N 38, ст. 4835), приказываю:</w:t>
      </w:r>
      <w:proofErr w:type="gramEnd"/>
    </w:p>
    <w:p w:rsidR="00941E26" w:rsidRDefault="00941E26">
      <w:pPr>
        <w:pStyle w:val="ConsPlusNormal"/>
        <w:spacing w:before="220"/>
        <w:ind w:firstLine="540"/>
        <w:jc w:val="both"/>
      </w:pPr>
      <w:r>
        <w:t xml:space="preserve">Утвердить виды и состав биотехнических мероприятий, а также порядок их проведения в целях сохранения охотничьих ресурсов, согласно </w:t>
      </w:r>
      <w:hyperlink w:anchor="P28" w:history="1">
        <w:r>
          <w:rPr>
            <w:color w:val="0000FF"/>
          </w:rPr>
          <w:t>приложению</w:t>
        </w:r>
      </w:hyperlink>
      <w:r>
        <w:t>.</w:t>
      </w:r>
    </w:p>
    <w:p w:rsidR="00941E26" w:rsidRDefault="00941E26">
      <w:pPr>
        <w:pStyle w:val="ConsPlusNormal"/>
        <w:jc w:val="right"/>
      </w:pPr>
    </w:p>
    <w:p w:rsidR="00941E26" w:rsidRDefault="00941E26">
      <w:pPr>
        <w:pStyle w:val="ConsPlusNormal"/>
        <w:jc w:val="right"/>
      </w:pPr>
      <w:r>
        <w:t>Министр</w:t>
      </w:r>
    </w:p>
    <w:p w:rsidR="00941E26" w:rsidRDefault="00941E26">
      <w:pPr>
        <w:pStyle w:val="ConsPlusNormal"/>
        <w:jc w:val="right"/>
      </w:pPr>
      <w:r>
        <w:t>Ю.П.ТРУТНЕВ</w:t>
      </w:r>
    </w:p>
    <w:p w:rsidR="00941E26" w:rsidRDefault="00941E26">
      <w:pPr>
        <w:pStyle w:val="ConsPlusNormal"/>
        <w:jc w:val="right"/>
      </w:pPr>
    </w:p>
    <w:p w:rsidR="00941E26" w:rsidRDefault="00941E26">
      <w:pPr>
        <w:pStyle w:val="ConsPlusNormal"/>
        <w:jc w:val="right"/>
      </w:pPr>
    </w:p>
    <w:p w:rsidR="00941E26" w:rsidRDefault="00941E26">
      <w:pPr>
        <w:pStyle w:val="ConsPlusNormal"/>
        <w:jc w:val="right"/>
      </w:pPr>
    </w:p>
    <w:p w:rsidR="00941E26" w:rsidRDefault="00941E26">
      <w:pPr>
        <w:pStyle w:val="ConsPlusNormal"/>
        <w:jc w:val="right"/>
      </w:pPr>
    </w:p>
    <w:p w:rsidR="00941E26" w:rsidRDefault="00941E26">
      <w:pPr>
        <w:pStyle w:val="ConsPlusNormal"/>
        <w:jc w:val="right"/>
      </w:pPr>
    </w:p>
    <w:p w:rsidR="00941E26" w:rsidRDefault="00941E26">
      <w:pPr>
        <w:pStyle w:val="ConsPlusNormal"/>
        <w:jc w:val="right"/>
        <w:outlineLvl w:val="0"/>
      </w:pPr>
      <w:r>
        <w:t>Приложение</w:t>
      </w:r>
    </w:p>
    <w:p w:rsidR="00941E26" w:rsidRDefault="00941E26">
      <w:pPr>
        <w:pStyle w:val="ConsPlusNormal"/>
        <w:jc w:val="right"/>
      </w:pPr>
      <w:r>
        <w:t>к Приказу Минприроды России</w:t>
      </w:r>
    </w:p>
    <w:p w:rsidR="00941E26" w:rsidRDefault="00941E26">
      <w:pPr>
        <w:pStyle w:val="ConsPlusNormal"/>
        <w:jc w:val="right"/>
      </w:pPr>
      <w:r>
        <w:t>от 24 декабря 2010 г. N 560</w:t>
      </w:r>
    </w:p>
    <w:p w:rsidR="00941E26" w:rsidRDefault="00941E26">
      <w:pPr>
        <w:pStyle w:val="ConsPlusNormal"/>
        <w:jc w:val="right"/>
      </w:pPr>
    </w:p>
    <w:p w:rsidR="00941E26" w:rsidRDefault="00941E26">
      <w:pPr>
        <w:pStyle w:val="ConsPlusTitle"/>
        <w:jc w:val="center"/>
      </w:pPr>
      <w:bookmarkStart w:id="0" w:name="P28"/>
      <w:bookmarkEnd w:id="0"/>
      <w:r>
        <w:t>ВИДЫ И СОСТАВ</w:t>
      </w:r>
    </w:p>
    <w:p w:rsidR="00941E26" w:rsidRDefault="00941E26">
      <w:pPr>
        <w:pStyle w:val="ConsPlusTitle"/>
        <w:jc w:val="center"/>
      </w:pPr>
      <w:r>
        <w:t>БИОТЕХНИЧЕСКИХ МЕРОПРИЯТИЙ, А ТАКЖЕ ПОРЯДОК ИХ ПРОВЕДЕНИЯ</w:t>
      </w:r>
    </w:p>
    <w:p w:rsidR="00941E26" w:rsidRDefault="00941E26">
      <w:pPr>
        <w:pStyle w:val="ConsPlusTitle"/>
        <w:jc w:val="center"/>
      </w:pPr>
      <w:r>
        <w:t>В ЦЕЛЯХ СОХРАНЕНИЯ ОХОТНИЧЬИХ РЕСУРСОВ</w:t>
      </w:r>
    </w:p>
    <w:p w:rsidR="00941E26" w:rsidRDefault="00941E26">
      <w:pPr>
        <w:pStyle w:val="ConsPlusNormal"/>
        <w:jc w:val="center"/>
      </w:pPr>
    </w:p>
    <w:p w:rsidR="00941E26" w:rsidRDefault="00941E26">
      <w:pPr>
        <w:pStyle w:val="ConsPlusNormal"/>
        <w:ind w:firstLine="540"/>
        <w:jc w:val="both"/>
      </w:pPr>
      <w:r>
        <w:t>1. К биотехническим мероприятиям относятся меры по поддержанию и увеличению численности охотничьих ресурсов &lt;*&gt;.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Часть 1 статьи 47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(далее - Федеральный закон N 209-ФЗ) (Собрание законодательства Российской Федерации, 2009, N 30, ст. 3735; N 52, ст. 6441, ст. 6450; </w:t>
      </w:r>
      <w:proofErr w:type="gramStart"/>
      <w:r>
        <w:t>2010, N 23, ст. 2793).</w:t>
      </w:r>
      <w:proofErr w:type="gramEnd"/>
    </w:p>
    <w:p w:rsidR="00941E26" w:rsidRDefault="00941E26">
      <w:pPr>
        <w:pStyle w:val="ConsPlusNormal"/>
        <w:ind w:firstLine="540"/>
        <w:jc w:val="both"/>
      </w:pPr>
    </w:p>
    <w:p w:rsidR="00941E26" w:rsidRDefault="00941E26">
      <w:pPr>
        <w:pStyle w:val="ConsPlusNormal"/>
        <w:ind w:firstLine="540"/>
        <w:jc w:val="both"/>
      </w:pPr>
      <w:r>
        <w:t>2. В охотничьих угодьях проводятся следующие виды биотехнических мероприятий: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lastRenderedPageBreak/>
        <w:t>2.1. Предотвращение гибели охотничьих ресурсов: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2.1.1. устранение незаконной добычи охотничьих ресурсов, разрушения и уничтожения среды их обитания;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2.1.2. регулирование численности объектов животного мира, влияющих на сокращение численности охотничьих ресурсов;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2.1.3. предотвращение гибели охотничьих ресурсов от транспортных средств и производственных процессов;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2.1.4. предотвращение гибели охотничьих ресурсов от стихийных бедствий природного и техногенного характера, а также непосредственное спасение охотничьих ресурсов при стихийных бедствиях природного и техногенного характера;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2.1.5. создания в охотничьих угодьях зон охраны охотничьих ресурсов;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2.2. Подкормка охотничьих ресурсов и улучшение кормовых условий среды их обитания: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2.2.1. выкладка кормов;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2.2.2. посадка и культивирование растений кормовых культур;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2.2.3. создание искусственных водопоев;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2.2.4. обеспечение доступа к кормам;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2.2.5. создание сооружений для выкладки кормов;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2.2.6. устройство кормовых полей;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2.3. Мелиорация охотничьих угодий, улучшение условий защиты и естественного воспроизводства охотничьих ресурсов: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2.3.1. создание защитных посадок растений;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2.3.2. устройство искусственных мест размножения, жилищ, укрытий охотничьих ресурсов;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2.3.3. создание искусственных водоемов;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2.4. Расселение охотничьих ресурсов: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 xml:space="preserve">2.4.1. акклиматизация и </w:t>
      </w:r>
      <w:proofErr w:type="spellStart"/>
      <w:r>
        <w:t>реакклиматизация</w:t>
      </w:r>
      <w:proofErr w:type="spellEnd"/>
      <w:r>
        <w:t xml:space="preserve"> охотничьих ресурсов;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2.4.2. расселение охотничьих ресурсов;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 xml:space="preserve">2.4.3. размещение охотничьих ресурсов в среде их обитания, выращенных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2.5. Селекционная работа по формированию определенных половой и возрастной структуры популяций охотничьих ресурсов, а также параметров их экстерьера;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2.6. Предотвращение болезней охотничьих ресурсов: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2.6.1. профилактика и лечение инвазионных заболеваний;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2.6.2. профилактика и лечение инфекционных заболеваний;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lastRenderedPageBreak/>
        <w:t>2.6.3. профилактика и лечение эктопаразитарных заболеваний.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3. Биотехнические мероприятия проводятся в закрепленных и общедоступных охотничьих угодьях.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 xml:space="preserve">4. Проведение биотехнических мероприятий в закрепленных охотничьих угодьях обеспечивается юридическими лицами и индивидуальными предпринимателями, заключившими </w:t>
      </w:r>
      <w:proofErr w:type="spellStart"/>
      <w:r>
        <w:t>охотхозяйственные</w:t>
      </w:r>
      <w:proofErr w:type="spellEnd"/>
      <w:r>
        <w:t xml:space="preserve"> соглашения &lt;*&gt;.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1E26" w:rsidRDefault="00941E2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Часть 2 статьи 47</w:t>
        </w:r>
      </w:hyperlink>
      <w:r>
        <w:t xml:space="preserve"> Федерального закона N 209-ФЗ.</w:t>
      </w:r>
    </w:p>
    <w:p w:rsidR="00941E26" w:rsidRDefault="00941E26">
      <w:pPr>
        <w:pStyle w:val="ConsPlusNormal"/>
        <w:ind w:firstLine="540"/>
        <w:jc w:val="both"/>
      </w:pPr>
    </w:p>
    <w:p w:rsidR="00941E26" w:rsidRDefault="00941E26">
      <w:pPr>
        <w:pStyle w:val="ConsPlusNormal"/>
        <w:ind w:firstLine="540"/>
        <w:jc w:val="both"/>
      </w:pPr>
      <w:r>
        <w:t xml:space="preserve">5. Проведение биотехнических мероприятий осуществляется ежегодно, в объеме и составе, определяемом документом </w:t>
      </w:r>
      <w:proofErr w:type="gramStart"/>
      <w:r>
        <w:t>внутрихозяйственного</w:t>
      </w:r>
      <w:proofErr w:type="gramEnd"/>
      <w:r>
        <w:t xml:space="preserve"> </w:t>
      </w:r>
      <w:proofErr w:type="spellStart"/>
      <w:r>
        <w:t>охотустройства</w:t>
      </w:r>
      <w:proofErr w:type="spellEnd"/>
      <w:r>
        <w:t>.</w:t>
      </w:r>
    </w:p>
    <w:p w:rsidR="00941E26" w:rsidRDefault="00941E26">
      <w:pPr>
        <w:pStyle w:val="ConsPlusNormal"/>
        <w:ind w:firstLine="540"/>
        <w:jc w:val="both"/>
      </w:pPr>
    </w:p>
    <w:p w:rsidR="00941E26" w:rsidRDefault="00941E26">
      <w:pPr>
        <w:pStyle w:val="ConsPlusNormal"/>
        <w:ind w:firstLine="540"/>
        <w:jc w:val="both"/>
      </w:pPr>
    </w:p>
    <w:p w:rsidR="00941E26" w:rsidRDefault="00941E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" w:name="_GoBack"/>
      <w:bookmarkEnd w:id="1"/>
    </w:p>
    <w:sectPr w:rsidR="00E363B7" w:rsidSect="0087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26"/>
    <w:rsid w:val="00941E26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E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E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11B0EB5ADAB10BD0CEF907CE1BA85965BAA9C9E8CD3543F3149349E65B3F8EE85A1494C23F64ECEC84D3F16704660CE5D01E1yEG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011B0EB5ADAB10BD0CEF907CE1BA85965CAB9D9E8DD3543F3149349E65B3F8EE85A1494B28A6188F96146C563B4B65D44101E4F9BD1B6Ay6G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011B0EB5ADAB10BD0CEF907CE1BA85965CAB9D9E8DD3543F3149349E65B3F8EE85A1494B28A11D8396146C563B4B65D44101E4F9BD1B6Ay6G4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B011B0EB5ADAB10BD0CEF907CE1BA85965CAB9D9E8DD3543F3149349E65B3F8EE85A1494B28A6188E96146C563B4B65D44101E4F9BD1B6Ay6G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011B0EB5ADAB10BD0CEF907CE1BA85965CAB9D9E8DD3543F3149349E65B3F8EE85A1494B28A6188996146C563B4B65D44101E4F9BD1B6Ay6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2020-07-24T10:06:00Z</dcterms:created>
  <dcterms:modified xsi:type="dcterms:W3CDTF">2020-07-24T10:07:00Z</dcterms:modified>
</cp:coreProperties>
</file>