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9B" w:rsidRDefault="00E878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789B" w:rsidRDefault="00E8789B">
      <w:pPr>
        <w:pStyle w:val="ConsPlusNormal"/>
        <w:jc w:val="both"/>
        <w:outlineLvl w:val="0"/>
      </w:pPr>
    </w:p>
    <w:p w:rsidR="00E8789B" w:rsidRDefault="00E8789B">
      <w:pPr>
        <w:pStyle w:val="ConsPlusNormal"/>
        <w:outlineLvl w:val="0"/>
      </w:pPr>
      <w:r>
        <w:t>Зарегистрировано в Минюсте России 31 мая 2012 г. N 24403</w:t>
      </w:r>
    </w:p>
    <w:p w:rsidR="00E8789B" w:rsidRDefault="00E878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89B" w:rsidRDefault="00E8789B">
      <w:pPr>
        <w:pStyle w:val="ConsPlusNormal"/>
      </w:pPr>
    </w:p>
    <w:p w:rsidR="00E8789B" w:rsidRDefault="00E8789B">
      <w:pPr>
        <w:pStyle w:val="ConsPlusTitle"/>
        <w:jc w:val="center"/>
      </w:pPr>
      <w:r>
        <w:t>МИНИСТЕРСТВО ПРИРОДНЫХ РЕСУРСОВ И ЭКОЛОГИИ</w:t>
      </w:r>
    </w:p>
    <w:p w:rsidR="00E8789B" w:rsidRDefault="00E8789B">
      <w:pPr>
        <w:pStyle w:val="ConsPlusTitle"/>
        <w:jc w:val="center"/>
      </w:pPr>
      <w:r>
        <w:t>РОССИЙСКОЙ ФЕДЕРАЦИИ</w:t>
      </w:r>
    </w:p>
    <w:p w:rsidR="00E8789B" w:rsidRDefault="00E8789B">
      <w:pPr>
        <w:pStyle w:val="ConsPlusTitle"/>
        <w:jc w:val="center"/>
      </w:pPr>
    </w:p>
    <w:p w:rsidR="00E8789B" w:rsidRDefault="00E8789B">
      <w:pPr>
        <w:pStyle w:val="ConsPlusTitle"/>
        <w:jc w:val="center"/>
      </w:pPr>
      <w:r>
        <w:t>ПРИКАЗ</w:t>
      </w:r>
    </w:p>
    <w:p w:rsidR="00E8789B" w:rsidRDefault="00E8789B">
      <w:pPr>
        <w:pStyle w:val="ConsPlusTitle"/>
        <w:jc w:val="center"/>
      </w:pPr>
      <w:r>
        <w:t>от 11 января 2012 г. N 1</w:t>
      </w:r>
    </w:p>
    <w:p w:rsidR="00E8789B" w:rsidRDefault="00E8789B">
      <w:pPr>
        <w:pStyle w:val="ConsPlusTitle"/>
        <w:jc w:val="center"/>
      </w:pPr>
    </w:p>
    <w:p w:rsidR="00E8789B" w:rsidRDefault="00E8789B">
      <w:pPr>
        <w:pStyle w:val="ConsPlusTitle"/>
        <w:jc w:val="center"/>
      </w:pPr>
      <w:r>
        <w:t>ОБ УТВЕРЖДЕНИИ МЕТОДИЧЕСКИХ УКАЗАНИЙ</w:t>
      </w:r>
    </w:p>
    <w:p w:rsidR="00E8789B" w:rsidRDefault="00E8789B">
      <w:pPr>
        <w:pStyle w:val="ConsPlusTitle"/>
        <w:jc w:val="center"/>
      </w:pPr>
      <w:r>
        <w:t>ПО ОСУЩЕСТВЛЕНИЮ ОРГАНАМИ ИСПОЛНИТЕЛЬНОЙ ВЛАСТИ СУБЪЕКТОВ</w:t>
      </w:r>
    </w:p>
    <w:p w:rsidR="00E8789B" w:rsidRDefault="00E8789B">
      <w:pPr>
        <w:pStyle w:val="ConsPlusTitle"/>
        <w:jc w:val="center"/>
      </w:pPr>
      <w:r>
        <w:t>РОССИЙСКОЙ ФЕДЕРАЦИИ ПЕРЕДАННОГО ПОЛНОМОЧИЯ РОССИЙСКОЙ</w:t>
      </w:r>
    </w:p>
    <w:p w:rsidR="00E8789B" w:rsidRDefault="00E8789B">
      <w:pPr>
        <w:pStyle w:val="ConsPlusTitle"/>
        <w:jc w:val="center"/>
      </w:pPr>
      <w:r>
        <w:t>ФЕДЕРАЦИИ ПО ОСУЩЕСТВЛЕНИЮ ГОСУДАРСТВЕННОГО МОНИТОРИНГА</w:t>
      </w:r>
    </w:p>
    <w:p w:rsidR="00E8789B" w:rsidRDefault="00E8789B">
      <w:pPr>
        <w:pStyle w:val="ConsPlusTitle"/>
        <w:jc w:val="center"/>
      </w:pPr>
      <w:r>
        <w:t>ОХОТНИЧЬИХ РЕСУРСОВ И СРЕДЫ ИХ ОБИТАНИЯ МЕТОДОМ</w:t>
      </w:r>
    </w:p>
    <w:p w:rsidR="00E8789B" w:rsidRDefault="00E8789B">
      <w:pPr>
        <w:pStyle w:val="ConsPlusTitle"/>
        <w:jc w:val="center"/>
      </w:pPr>
      <w:r>
        <w:t>ЗИМНЕГО МАРШРУТНОГО УЧЕТА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5.2.46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ст. 4268; N 38, ст. 4835; 2011, N 6, ст. 888; N 14, ст. 1935; N 36, ст. 5149), приказываю: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3" w:history="1">
        <w:r>
          <w:rPr>
            <w:color w:val="0000FF"/>
          </w:rPr>
          <w:t>Методические указания</w:t>
        </w:r>
      </w:hyperlink>
      <w:r>
        <w:t xml:space="preserve"> по осуществлению органами исполнительной власти 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учета.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jc w:val="right"/>
      </w:pPr>
      <w:r>
        <w:t>Врио Министра</w:t>
      </w:r>
    </w:p>
    <w:p w:rsidR="00E8789B" w:rsidRDefault="00E8789B">
      <w:pPr>
        <w:pStyle w:val="ConsPlusNormal"/>
        <w:jc w:val="right"/>
      </w:pPr>
      <w:r>
        <w:t>Н.В.ПОПОВ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jc w:val="right"/>
        <w:outlineLvl w:val="0"/>
      </w:pPr>
      <w:r>
        <w:t>Приложение</w:t>
      </w:r>
    </w:p>
    <w:p w:rsidR="00E8789B" w:rsidRDefault="00E8789B">
      <w:pPr>
        <w:pStyle w:val="ConsPlusNormal"/>
        <w:jc w:val="right"/>
      </w:pPr>
      <w:r>
        <w:t>к приказу Министерства</w:t>
      </w:r>
    </w:p>
    <w:p w:rsidR="00E8789B" w:rsidRDefault="00E8789B">
      <w:pPr>
        <w:pStyle w:val="ConsPlusNormal"/>
        <w:jc w:val="right"/>
      </w:pPr>
      <w:r>
        <w:t>природных ресурсов и экологии</w:t>
      </w:r>
    </w:p>
    <w:p w:rsidR="00E8789B" w:rsidRDefault="00E8789B">
      <w:pPr>
        <w:pStyle w:val="ConsPlusNormal"/>
        <w:jc w:val="right"/>
      </w:pPr>
      <w:r>
        <w:t>Российской Федерации</w:t>
      </w:r>
    </w:p>
    <w:p w:rsidR="00E8789B" w:rsidRDefault="00E8789B">
      <w:pPr>
        <w:pStyle w:val="ConsPlusNormal"/>
        <w:jc w:val="right"/>
      </w:pPr>
      <w:r>
        <w:t>от 11 января 2012 г. N 1</w:t>
      </w:r>
    </w:p>
    <w:p w:rsidR="00E8789B" w:rsidRDefault="00E8789B">
      <w:pPr>
        <w:pStyle w:val="ConsPlusNormal"/>
        <w:jc w:val="right"/>
      </w:pPr>
    </w:p>
    <w:p w:rsidR="00E8789B" w:rsidRDefault="00E8789B">
      <w:pPr>
        <w:pStyle w:val="ConsPlusTitle"/>
        <w:jc w:val="center"/>
      </w:pPr>
      <w:bookmarkStart w:id="0" w:name="P33"/>
      <w:bookmarkEnd w:id="0"/>
      <w:r>
        <w:t>МЕТОДИЧЕСКИЕ УКАЗАНИЯ</w:t>
      </w:r>
    </w:p>
    <w:p w:rsidR="00E8789B" w:rsidRDefault="00E8789B">
      <w:pPr>
        <w:pStyle w:val="ConsPlusTitle"/>
        <w:jc w:val="center"/>
      </w:pPr>
      <w:r>
        <w:t>ПО ОСУЩЕСТВЛЕНИЮ ОРГАНАМИ ИСПОЛНИТЕЛЬНОЙ ВЛАСТИ СУБЪЕКТОВ</w:t>
      </w:r>
    </w:p>
    <w:p w:rsidR="00E8789B" w:rsidRDefault="00E8789B">
      <w:pPr>
        <w:pStyle w:val="ConsPlusTitle"/>
        <w:jc w:val="center"/>
      </w:pPr>
      <w:r>
        <w:t>РОССИЙСКОЙ ФЕДЕРАЦИИ ПЕРЕДАННОГО ПОЛНОМОЧИЯ РОССИЙСКОЙ</w:t>
      </w:r>
    </w:p>
    <w:p w:rsidR="00E8789B" w:rsidRDefault="00E8789B">
      <w:pPr>
        <w:pStyle w:val="ConsPlusTitle"/>
        <w:jc w:val="center"/>
      </w:pPr>
      <w:r>
        <w:t>ФЕДЕРАЦИИ ПО ОСУЩЕСТВЛЕНИЮ ГОСУДАРСТВЕННОГО МОНИТОРИНГА</w:t>
      </w:r>
    </w:p>
    <w:p w:rsidR="00E8789B" w:rsidRDefault="00E8789B">
      <w:pPr>
        <w:pStyle w:val="ConsPlusTitle"/>
        <w:jc w:val="center"/>
      </w:pPr>
      <w:r>
        <w:t>ОХОТНИЧЬИХ РЕСУРСОВ И СРЕДЫ ИХ ОБИТАНИЯ МЕТОДОМ</w:t>
      </w:r>
    </w:p>
    <w:p w:rsidR="00E8789B" w:rsidRDefault="00E8789B">
      <w:pPr>
        <w:pStyle w:val="ConsPlusTitle"/>
        <w:jc w:val="center"/>
      </w:pPr>
      <w:r>
        <w:t>ЗИМНЕГО МАРШРУТНОГО УЧЕТА</w:t>
      </w:r>
    </w:p>
    <w:p w:rsidR="00E8789B" w:rsidRDefault="00E8789B">
      <w:pPr>
        <w:pStyle w:val="ConsPlusNormal"/>
        <w:jc w:val="center"/>
      </w:pPr>
    </w:p>
    <w:p w:rsidR="00E8789B" w:rsidRDefault="00E8789B">
      <w:pPr>
        <w:pStyle w:val="ConsPlusNormal"/>
        <w:jc w:val="center"/>
        <w:outlineLvl w:val="1"/>
      </w:pPr>
      <w:r>
        <w:t>I. Общие положения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>
        <w:t xml:space="preserve">1. Настоящие Методические указания по осуществлению органами исполнительной власти </w:t>
      </w:r>
      <w:r>
        <w:lastRenderedPageBreak/>
        <w:t xml:space="preserve">субъектов Российской Федерации переданного полномочия Российской Федерации по осуществлению государственного мониторинга охотничьих ресурсов и среды их обитания методом зимнего маршрутного учета (далее - Методические указания) предназначены для использования уполномоченными органами исполнительной власти субъектов Российской Федерации при реализации ими переданного Российской Федерацией отдельного полномочия по осуществлению государственного мониторинга охотничьих ресурсов и среды их обитания на территории субъекта Российской Федерации, за исключением охотничьих ресурсов, находящихся на особо охраняемых территориях федерального значения, с целью получения сведений о численности копытных, пушных животных и птиц, отнесенных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 N 25, ст. 3530; N 27, ст. 3880; N 30, ст. 4590; N 48, ст. 6732) к охотничьим ресурсам, путем подсчета следов копытных и пушных животных на снегу и визуальной регистрации птиц на заранее определенном маршруте.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2. Настоящие Методические указания используются при определении численности лося, косуль, кабана, благородного оленя, пятнистого оленя, дикого северного оленя, кабарги, рыси, волка, лисицы, корсака, соболя, куниц, хорей, росомахи, горностая, колонка, белок, зайца-беляка, зайца-русака (далее - звери), рябчика, тетерева, глухарей, белой и серой куропаток, фазана (далее - птицы).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3. Данные учета численности зверей и птиц методом зимнего маршрутного учета используются при определении квот добычи соответствующих видов охотничьих ресурсов, норм допустимой добычи охотничьих ресурсов и норм пропускной способности охотничьих угодий, принятии решения органами государственной власти о регулировании численности охотничьих ресурсов, осуществлении анализа состояния популяций охотничьих ресурсов.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4. Настоящие Методические указания применяются на территориях с устойчивым снежным покровом (снежный покров сохраняется более одного месяца), за исключением тундровой зоны и высокогорий.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5. На территориях с неустойчивым снежным покровом (снежный покров сохраняется менее одного месяца) настоящие Методические указания применяются в случаях, если появляется устойчивый снежный покров.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6. Полевые работы по подсчету на учетном маршруте следов зверей на снегу и визуальная регистрация птиц (далее - учет) на территориях с устойчивым снежным покровом проводятся в период с 1 января по 28 (29) февраля (далее - сезон проведения учета).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7. Период проведения учета на территориях с неустойчивым снежным покровом определяется наличием снежного покрова.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jc w:val="center"/>
        <w:outlineLvl w:val="1"/>
      </w:pPr>
      <w:r>
        <w:t>II. Подготовка к проведению работ</w:t>
      </w:r>
    </w:p>
    <w:p w:rsidR="00E8789B" w:rsidRDefault="00E8789B">
      <w:pPr>
        <w:pStyle w:val="ConsPlusNormal"/>
        <w:jc w:val="center"/>
      </w:pPr>
      <w:r>
        <w:t>по определению численности охотничьих ресурсов методом</w:t>
      </w:r>
    </w:p>
    <w:p w:rsidR="00E8789B" w:rsidRDefault="00E8789B">
      <w:pPr>
        <w:pStyle w:val="ConsPlusNormal"/>
        <w:jc w:val="center"/>
      </w:pPr>
      <w:r>
        <w:t>зимнего маршрутного учета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>
        <w:t>8. До начала проведения работ по определению численности охотничьих ресурсов методом зимнего маршрутного учета: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8.1. осуществляется подготовка схемы территории, пригодной для обитания зверей и птиц, на которую необходимо получить сведения о численности и (или) плотности населения зверей и птиц (далее - исследуемая территория) с нанесением на нее протяженности и количества маршрутов, на которых планируется осуществлять учет зверей и птиц (далее - учетный маршрут);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lastRenderedPageBreak/>
        <w:t xml:space="preserve">8.2. составляется ведомость учетных маршрутов и экспликация площадей категорий среды обитания зверей и птиц (категории среды обитания, предусмотренные </w:t>
      </w:r>
      <w:hyperlink r:id="rId8" w:history="1">
        <w:r>
          <w:rPr>
            <w:color w:val="0000FF"/>
          </w:rPr>
          <w:t>пунктом 7</w:t>
        </w:r>
      </w:hyperlink>
      <w:r>
        <w:t xml:space="preserve"> Порядка осуществления государственного мониторинга охотничьих ресурсов и среды их обитания и применения его данных, утвержденного приказом Министерства природных ресурсов и экологии Российской Федерации от 6 сентября 2010 г. N 344 "Об утверждении Порядка осуществления государственного мониторинга охотничьих ресурсов и среды их обитания и применения его данных" (зарегистрирован Министерством юстиции Российской Федерации 8 октября 2010 г., регистрационный N 18671, с изменениями, внесенными приказом Министерства природных ресурсов и экологии Российской Федерации от 10 ноября 2011 г. N 884 "О внесении изменений в пункт 9 Порядка осуществления государственного мониторинга охотничьих ресурсов и среды их обитания и применения его данных, утвержденного приказом Министерства природных ресурсов и экологии Российской Федерации от 6 сентября 2010 г. N 344" (зарегистрирован Министерством юстиции Российской Федерации 28 ноября 2011 г., регистрационный N 22415), распределяются в три группы категории среды обитания: "лес", "поле", "болото". В группу категорий "лес" входят категории: леса, молодняки и кустарники, пойменные комплексы, преобразованные и поврежденные участки (за исключением участков с нарушенным в результате добычи полезных ископаемых и других техногенных воздействий почвенным покровом). В группу категорий "поля" входят категории: лугово-степные комплексы, пустыни и камни, сельскохозяйственные угодья, внутренние водоемы, замерзающие в период проведения учетных работ, береговые комплексы). В группу категорий "болота" входят болота.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9. Ведомость учетных маршрутов содержит следующие сведения: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9.1. Наименование субъекта Российской Федерации, муниципального образования субъекта Российской Федерации, охотничьего угодья (иной территории) на территории которых будет определяться численность охотничьих ресурсов методом зимнего маршрутного учета;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9.2. Номер учетного маршрута;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9.3. Общая протяженность учетного маршрута и протяженность учетного маршрута по каждой группе категорий среды обитания ("лес", "поле", "болото") в километрах;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9.4. Географические координаты начала учетного маршрута из спутникового навигатора (широта и долгота в градусах, минутах и секундах);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9.5. Географические координаты окончания учетного маршрута из спутникового навигатора (широта и долгота в градусах, минутах и секундах);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9.6. Краткое описание учетного маршрута;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9.7. Итоговые показатели по общей протяженности учетных маршрутов и протяженности учетных маршрутов по каждой группе категорий среды обитания ("лес", "поле", "болото") в километрах;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9.8. Должность, фамилия и инициалы лица, ответственного за заполнение ведомости учетных маршрутов;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9.9. Дата заполнения ведомости учетных маршрутов.</w:t>
      </w:r>
    </w:p>
    <w:p w:rsidR="00E8789B" w:rsidRDefault="00E8789B">
      <w:pPr>
        <w:pStyle w:val="ConsPlusNormal"/>
        <w:spacing w:before="220"/>
        <w:ind w:firstLine="540"/>
        <w:jc w:val="both"/>
      </w:pPr>
      <w:bookmarkStart w:id="1" w:name="P67"/>
      <w:bookmarkEnd w:id="1"/>
      <w:r>
        <w:t>10. Учетные маршруты должны располагаться на схеме исследуемой территории равномерно.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11. Учетные маршруты могут быть однонаправленными или замкнутыми.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Повороты учетных маршрутов должны планироваться под углом не менее 90 градусов.</w:t>
      </w:r>
    </w:p>
    <w:p w:rsidR="00E8789B" w:rsidRDefault="00E8789B">
      <w:pPr>
        <w:pStyle w:val="ConsPlusNormal"/>
        <w:spacing w:before="220"/>
        <w:ind w:firstLine="540"/>
        <w:jc w:val="both"/>
      </w:pPr>
      <w:bookmarkStart w:id="2" w:name="P70"/>
      <w:bookmarkEnd w:id="2"/>
      <w:r>
        <w:lastRenderedPageBreak/>
        <w:t>12. Параллельные отрезки учетных маршрутов на схеме исследуемой территории следует располагать на расстоянии не менее 1 км друг от друга.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 xml:space="preserve">13. Протяженность и количество учетных маршрутов на исследуемой территории определяется с учетом необходимости получения данных о численности зверей и птиц со статистической ошибкой не более 15%, рассчитанной в соответствии с </w:t>
      </w:r>
      <w:hyperlink w:anchor="P207" w:history="1">
        <w:r>
          <w:rPr>
            <w:color w:val="0000FF"/>
          </w:rPr>
          <w:t>пунктами 47</w:t>
        </w:r>
      </w:hyperlink>
      <w:r>
        <w:t xml:space="preserve"> - </w:t>
      </w:r>
      <w:hyperlink w:anchor="P228" w:history="1">
        <w:r>
          <w:rPr>
            <w:color w:val="0000FF"/>
          </w:rPr>
          <w:t>52</w:t>
        </w:r>
      </w:hyperlink>
      <w:r>
        <w:t xml:space="preserve"> настоящих Методических указаний.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14. Протяженность одного учетного маршрута должна составлять не менее 5 и не более 15 км.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15. На исследуемой территории площадью до 200 тыс. га определяется не менее 35 учетных маршрутов, общей протяженностью не менее 350 км.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16. На исследуемой территории площадью свыше 200 тыс. га определяется не менее 35 учетных маршрутов, общая протяженность которых определяется по следующей формуле: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8"/>
        </w:rPr>
        <w:pict>
          <v:shape id="_x0000_i1025" style="width:126.75pt;height:19.5pt" coordsize="" o:spt="100" adj="0,,0" path="" filled="f" stroked="f">
            <v:stroke joinstyle="miter"/>
            <v:imagedata r:id="rId9" o:title="base_1_130789_32768"/>
            <v:formulas/>
            <v:path o:connecttype="segments"/>
          </v:shape>
        </w:pict>
      </w:r>
      <w:r>
        <w:t>, где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>
        <w:t>D - протяженность учетных маршрутов, км;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S - общая площадь исследуемой территории, тыс. га;</w:t>
      </w:r>
    </w:p>
    <w:p w:rsidR="00E8789B" w:rsidRDefault="00E8789B">
      <w:pPr>
        <w:pStyle w:val="ConsPlusNormal"/>
        <w:spacing w:before="220"/>
        <w:ind w:firstLine="540"/>
        <w:jc w:val="both"/>
      </w:pPr>
      <w:r w:rsidRPr="006523CD">
        <w:rPr>
          <w:position w:val="-8"/>
        </w:rPr>
        <w:pict>
          <v:shape id="_x0000_i1026" style="width:12pt;height:19.5pt" coordsize="" o:spt="100" adj="0,,0" path="" filled="f" stroked="f">
            <v:stroke joinstyle="miter"/>
            <v:imagedata r:id="rId10" o:title="base_1_130789_32769"/>
            <v:formulas/>
            <v:path o:connecttype="segments"/>
          </v:shape>
        </w:pict>
      </w:r>
      <w:r>
        <w:t xml:space="preserve"> - региональный коэффициент.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Региональный коэффициент для исследуемой территории, расположенной на территории субъектов Российской Федерации, входящих в состав Центрального, Северо-Западного (за исключением Республики Карелия, Республики Коми, Архангельской области, Мурманской области), Приволжского, Южного, Северо-Кавказского федеральных округов, а также Курганской области, Челябинской области, составляет 1.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Региональный коэффициент для исследуемой территории, расположенной на территории субъектов Российской Федерации, входящих в состав Уральского (за исключением Курганской области, Челябинской области), Сибирского, Дальневосточного федеральных округов, а также Республики Карелия, Республики Коми, Архангельской области, Мурманской области, составляет 0,1.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 xml:space="preserve">17. В случае если площадь исследуемой территории не позволяет определить 35 и более учетных маршрутов, количество учетных маршрутов определяется исходя из возможности их размещения на схеме исследуемой территории в соответствии с </w:t>
      </w:r>
      <w:hyperlink w:anchor="P67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70" w:history="1">
        <w:r>
          <w:rPr>
            <w:color w:val="0000FF"/>
          </w:rPr>
          <w:t>12</w:t>
        </w:r>
      </w:hyperlink>
      <w:r>
        <w:t xml:space="preserve"> и </w:t>
      </w:r>
      <w:hyperlink w:anchor="P84" w:history="1">
        <w:r>
          <w:rPr>
            <w:color w:val="0000FF"/>
          </w:rPr>
          <w:t>18</w:t>
        </w:r>
      </w:hyperlink>
      <w:r>
        <w:t xml:space="preserve"> - </w:t>
      </w:r>
      <w:hyperlink w:anchor="P86" w:history="1">
        <w:r>
          <w:rPr>
            <w:color w:val="0000FF"/>
          </w:rPr>
          <w:t>20</w:t>
        </w:r>
      </w:hyperlink>
      <w:r>
        <w:t xml:space="preserve"> настоящих Методических указаний. При этом учет проводится по одним и тем же учетным маршрутам необходимое количество раз в течение всего сезона проведения учета до заполнения в соответствии с требованиями настоящих Методических указаний ведомостей зимнего маршрутного учета в количестве не менее 35 штук.</w:t>
      </w:r>
    </w:p>
    <w:p w:rsidR="00E8789B" w:rsidRDefault="00E8789B">
      <w:pPr>
        <w:pStyle w:val="ConsPlusNormal"/>
        <w:spacing w:before="220"/>
        <w:ind w:firstLine="540"/>
        <w:jc w:val="both"/>
      </w:pPr>
      <w:bookmarkStart w:id="3" w:name="P84"/>
      <w:bookmarkEnd w:id="3"/>
      <w:r>
        <w:t>18. Суммарная протяженность учетных маршрутов по группам категорий среды обитания должна быть пропорциональна имеющимся на исследуемой территории площадям групп категорий среды обитания ("лес", "поле", "болото").</w:t>
      </w:r>
    </w:p>
    <w:p w:rsidR="00E8789B" w:rsidRDefault="00E8789B">
      <w:pPr>
        <w:pStyle w:val="ConsPlusNormal"/>
        <w:spacing w:before="220"/>
        <w:ind w:firstLine="540"/>
        <w:jc w:val="both"/>
      </w:pPr>
      <w:bookmarkStart w:id="4" w:name="P85"/>
      <w:bookmarkEnd w:id="4"/>
      <w:r>
        <w:t>19. Учетные маршруты не следует располагать ближе 300 метров от подкормочных площадок, солонцов, жилых помещений, линейных объектов (автомобильных дорог, рек и ручьев).</w:t>
      </w:r>
    </w:p>
    <w:p w:rsidR="00E8789B" w:rsidRDefault="00E8789B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20. Пересечение учетными маршрутами линейных объектов, указанных в </w:t>
      </w:r>
      <w:hyperlink w:anchor="P85" w:history="1">
        <w:r>
          <w:rPr>
            <w:color w:val="0000FF"/>
          </w:rPr>
          <w:t>пункте 19</w:t>
        </w:r>
      </w:hyperlink>
      <w:r>
        <w:t xml:space="preserve"> настоящих Методических указаний, должно проходить под углом 90 градусов.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jc w:val="center"/>
        <w:outlineLvl w:val="1"/>
      </w:pPr>
      <w:r>
        <w:t>III. Проведение работ по определению численности охотничьих</w:t>
      </w:r>
    </w:p>
    <w:p w:rsidR="00E8789B" w:rsidRDefault="00E8789B">
      <w:pPr>
        <w:pStyle w:val="ConsPlusNormal"/>
        <w:jc w:val="center"/>
      </w:pPr>
      <w:r>
        <w:t>ресурсов методом зимнего маршрутного учета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>
        <w:t>21. Учет проводится по заранее определенному учетному маршруту с одновременной записью параметров прохождения учетного маршрута на приемник глобальных спутниковых навигационных систем (далее - спутниковый навигатор).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Параметрами прохождения учетного маршрута могут быть путевые точки начала учетного маршрута, его поворотов и окончания или полный электронный трек учетного маршрута, рассчитанные спутниковым навигатором во время осуществления учета.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22. При прохождении учетного маршрута учитываются следы зверей, оставленные ими в течение последних 20 - 28 часов, и увиденные птицы.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23. Учет проводится в один или два дня.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24. В первый день учета на учетном маршруте осуществляется затирка следов зверей, позволяющая определить на второй день осуществления учета следы зверей, оставленные ими в течение 20 - 28 часов с момента окончания затирки следов зверей.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25. В первый день учета заносятся в ведомость зимнего маршрутного учета (</w:t>
      </w:r>
      <w:hyperlink w:anchor="P339" w:history="1">
        <w:r>
          <w:rPr>
            <w:color w:val="0000FF"/>
          </w:rPr>
          <w:t>Приложение 1</w:t>
        </w:r>
      </w:hyperlink>
      <w:r>
        <w:t xml:space="preserve"> к настоящим Методическим указаниям) любые пересекающие учетный маршрут следы амурского тигра, дальневосточного леопарда.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26. Затирка следов зверей может не проводиться, если за день до учета выпал снег глубиной не более 3 см и визуально можно определить, что след оставлен зверем после выпадения снега. Между выпадением снега и началом работ по определению численности охотничьих ресурсов методом зимнего маршрутного учета должно пройти 20 - 28 часов.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27. Во второй день учета на учетном маршруте в ведомости зимнего маршрутного учета отмечается количество следов зверей, пересекающих учетный маршрут, и видовая принадлежность таких следов, а также на схему учетного маршрута наносятся условные обозначения пересечения следов зверей в местах их пересечения с учетным маршрутом по группам категорий среды обитания ("лес", "поле", "болото").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28. Учет не проводится в метель, снегопад, а также если метель, снегопад были после дня окончания затирки следов зверей.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29. Учет не проводится, если во время его проведения пошел снег или началась метель и стало невозможно определить, что следы зверей оставлены в период 20 - 28 часов с момента дня окончания затирки следов зверей.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jc w:val="center"/>
        <w:outlineLvl w:val="1"/>
      </w:pPr>
      <w:r>
        <w:t>IV. Порядок оформления материалов работ</w:t>
      </w:r>
    </w:p>
    <w:p w:rsidR="00E8789B" w:rsidRDefault="00E8789B">
      <w:pPr>
        <w:pStyle w:val="ConsPlusNormal"/>
        <w:jc w:val="center"/>
      </w:pPr>
      <w:r>
        <w:t>по определению численности охотничьих ресурсов методом</w:t>
      </w:r>
    </w:p>
    <w:p w:rsidR="00E8789B" w:rsidRDefault="00E8789B">
      <w:pPr>
        <w:pStyle w:val="ConsPlusNormal"/>
        <w:jc w:val="center"/>
      </w:pPr>
      <w:r>
        <w:t>зимнего маршрутного учета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>
        <w:t>30. После прохождения каждого учетного маршрута заполняется ведомость зимнего маршрутного учета (</w:t>
      </w:r>
      <w:hyperlink w:anchor="P339" w:history="1">
        <w:r>
          <w:rPr>
            <w:color w:val="0000FF"/>
          </w:rPr>
          <w:t>Приложение 1</w:t>
        </w:r>
      </w:hyperlink>
      <w:r>
        <w:t xml:space="preserve"> к настоящим Методическим указаниям) и на схему учетного маршрута заносятся параметры учетного маршрута, рассчитанные спутниковым навигатором, во время осуществления учета.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31. Осуществляется распечатка схемы учетного маршрута из спутникового навигатора.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32. Проводится оценка качества ведомостей зимнего маршрутного учета, их обработка и расчет численности зверей и птиц.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lastRenderedPageBreak/>
        <w:t>33. Результаты оценки качества ведомостей зимнего маршрутного учета, в виде принятых к обработке ведомостей зимнего маршрутного учета, заносятся в ведомость расчета численности копытных животных или ведомость расчета численности пушных животных или в ведомость расчета численности птиц.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Для расчета численности данного вида зверей используются пересчетные коэффициенты (</w:t>
      </w:r>
      <w:hyperlink w:anchor="P405" w:history="1">
        <w:r>
          <w:rPr>
            <w:color w:val="0000FF"/>
          </w:rPr>
          <w:t>Приложения 2</w:t>
        </w:r>
      </w:hyperlink>
      <w:r>
        <w:t xml:space="preserve"> - </w:t>
      </w:r>
      <w:hyperlink w:anchor="P680" w:history="1">
        <w:r>
          <w:rPr>
            <w:color w:val="0000FF"/>
          </w:rPr>
          <w:t>5</w:t>
        </w:r>
      </w:hyperlink>
      <w:r>
        <w:t xml:space="preserve"> к настоящим Методическим указаниям).</w:t>
      </w:r>
    </w:p>
    <w:p w:rsidR="00E8789B" w:rsidRDefault="00E8789B">
      <w:pPr>
        <w:pStyle w:val="ConsPlusNormal"/>
        <w:spacing w:before="220"/>
        <w:ind w:firstLine="540"/>
        <w:jc w:val="both"/>
      </w:pPr>
      <w:bookmarkStart w:id="6" w:name="P111"/>
      <w:bookmarkEnd w:id="6"/>
      <w:r>
        <w:t>34. Ведомость расчета численности копытных животных содержит следующие сведения: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34.1. Вид копытного животного, в отношении которого рассчитывается численность;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34.2. Наименование субъекта Российской Федерации, муниципального образования субъекта Российской Федерации, охотничьего угодья (иной территории), на территории которых определяется численность вида копытного животного методом зимнего маршрутного учета;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34.3. Пересчетный коэффициент для данного вида копытного животного;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34.4. Общее количество ведомостей зимнего маршрутного учета, количество ведомостей зимнего маршрутного учета - принятых к обработке, количество неучтенных ведомостей зимнего маршрутного учета;</w:t>
      </w:r>
    </w:p>
    <w:p w:rsidR="00E8789B" w:rsidRDefault="00E8789B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34.5. Общая протяженность учетного маршрута и протяженность учетного маршрута по каждой группе категорий среды обитания ("лес", "поле", "болото") в километрах;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34.6. Количество пересечений следов данного вида копытных животных по каждой группе категорий среды обитания ("лес", "поле", "болото");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34.7. Количество пересечений следов данного вида копытных животных на 10 километров учетного маршрута по каждой группе категорий среды обитания ("лес", "поле", "болото");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34.8. Плотность населения данного вида копытных животных по каждой группе категорий среды обитания ("лес", "поле", "болото") (особей на 1 000 га);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34.9. Площадь групп каждой категории среды обитания (тысяч га);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34.10. Численность данного вида копытных животных по каждой группе категорий среды обитания ("лес", "поле", "болото");</w:t>
      </w:r>
    </w:p>
    <w:p w:rsidR="00E8789B" w:rsidRDefault="00E8789B">
      <w:pPr>
        <w:pStyle w:val="ConsPlusNormal"/>
        <w:spacing w:before="220"/>
        <w:ind w:firstLine="540"/>
        <w:jc w:val="both"/>
      </w:pPr>
      <w:bookmarkStart w:id="8" w:name="P122"/>
      <w:bookmarkEnd w:id="8"/>
      <w:r>
        <w:t>34.11. Общая статистическая ошибка показателя учета и статистическая ошибка показателя учета по каждой группе категорий среды обитания ("лес", "поле", "болото");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 xml:space="preserve">34.12. Итоговые показатели сведений, указанных в </w:t>
      </w:r>
      <w:hyperlink w:anchor="P116" w:history="1">
        <w:r>
          <w:rPr>
            <w:color w:val="0000FF"/>
          </w:rPr>
          <w:t>пунктах 34.5</w:t>
        </w:r>
      </w:hyperlink>
      <w:r>
        <w:t xml:space="preserve"> - </w:t>
      </w:r>
      <w:hyperlink w:anchor="P122" w:history="1">
        <w:r>
          <w:rPr>
            <w:color w:val="0000FF"/>
          </w:rPr>
          <w:t>34.11</w:t>
        </w:r>
      </w:hyperlink>
      <w:r>
        <w:t xml:space="preserve"> настоящих Методических указаний;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34.13. Должность, фамилия и инициалы лица, ответственного за заполнение ведомости;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34.14. Дата заполнения ведомости.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 xml:space="preserve">35. Положения </w:t>
      </w:r>
      <w:hyperlink w:anchor="P111" w:history="1">
        <w:r>
          <w:rPr>
            <w:color w:val="0000FF"/>
          </w:rPr>
          <w:t>пункта 34</w:t>
        </w:r>
      </w:hyperlink>
      <w:r>
        <w:t xml:space="preserve"> настоящих Методических рекомендаций применяются в отношении ведомости расчета численности пушных животных.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36. Ведомость расчета численности птиц содержит следующие сведения: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36.1. Вид птицы, в отношении которой рассчитывается численность;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 xml:space="preserve">36.2. Наименование субъекта Российской Федерации, муниципального образования </w:t>
      </w:r>
      <w:r>
        <w:lastRenderedPageBreak/>
        <w:t>субъекта Российской Федерации, охотничьего угодья (иной территории), на территории которых определяется численность вида птиц методом зимнего маршрутного учета;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36.3. Пересчетный коэффициент для данного вида птиц;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36.4. Общее количество ведомостей расчета численности данного вида птиц, количество ведомостей - принятых к обработке, количество неучтенных ведомостей;</w:t>
      </w:r>
    </w:p>
    <w:p w:rsidR="00E8789B" w:rsidRDefault="00E8789B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36.5. Общая протяженность учетного маршрута и протяженность учетного маршрута по каждой группе категорий среды обитания ("лес", "поле", "болото") в километрах;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36.6. Количество встреченных на учетном маршруте птиц данного вида по каждой группе категорий среды обитания ("лес", "поле", "болото");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36.7. Количество птиц данного вида на 10 километров учетного маршрута по каждой группе категорий среды обитания ("лес", "поле", "болото");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36.8. Плотность населения данного вида птиц по каждой группе категорий среды обитания ("лес", "поле", "болото") (особей на 1 000 га);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36.9. Площадь групп каждой категории среды обитания (тысяч га);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36.10. Численность данного вида птиц по каждой группе категорий среды обитания ("лес", "поле", "болото");</w:t>
      </w:r>
    </w:p>
    <w:p w:rsidR="00E8789B" w:rsidRDefault="00E8789B">
      <w:pPr>
        <w:pStyle w:val="ConsPlusNormal"/>
        <w:spacing w:before="220"/>
        <w:ind w:firstLine="540"/>
        <w:jc w:val="both"/>
      </w:pPr>
      <w:bookmarkStart w:id="10" w:name="P138"/>
      <w:bookmarkEnd w:id="10"/>
      <w:r>
        <w:t>36.11. Общая статистическая ошибка показателя учета и статистическая ошибка показателя учета по каждой группе категорий среды обитания ("лес", "поле", "болото");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 xml:space="preserve">36.12. Итоговые показатели сведений, указанных в </w:t>
      </w:r>
      <w:hyperlink w:anchor="P132" w:history="1">
        <w:r>
          <w:rPr>
            <w:color w:val="0000FF"/>
          </w:rPr>
          <w:t>пунктах 36.5</w:t>
        </w:r>
      </w:hyperlink>
      <w:r>
        <w:t xml:space="preserve"> - </w:t>
      </w:r>
      <w:hyperlink w:anchor="P138" w:history="1">
        <w:r>
          <w:rPr>
            <w:color w:val="0000FF"/>
          </w:rPr>
          <w:t>36.11</w:t>
        </w:r>
      </w:hyperlink>
      <w:r>
        <w:t xml:space="preserve"> настоящих Методических указаний;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36.13. Должность, фамилия и инициалы лица, ответственного за заполнение ведомости;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36.14. Дата заполнения ведомости.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jc w:val="center"/>
        <w:outlineLvl w:val="1"/>
      </w:pPr>
      <w:r>
        <w:t>V. Оценка качества и условия исключения ведомостей зимнего</w:t>
      </w:r>
    </w:p>
    <w:p w:rsidR="00E8789B" w:rsidRDefault="00E8789B">
      <w:pPr>
        <w:pStyle w:val="ConsPlusNormal"/>
        <w:jc w:val="center"/>
      </w:pPr>
      <w:r>
        <w:t>маршрутного учета из обработки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>
        <w:t>37. Не учитываются при расчете численности зверей и птиц ведомости зимнего маршрутного учета, заполненные с нарушениями требований настоящих Методических указаний, а также ведомости зимнего маршрутного учета, в которых имеются исправления, к которым не прилагается схема учетного маршрута, с нанесением записи параметров прохождения учетного маршрута, полученных во время осуществления учета с использованием спутникового навигатора.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jc w:val="center"/>
        <w:outlineLvl w:val="1"/>
      </w:pPr>
      <w:r>
        <w:t>VI. Расчет численности вида охотничьих ресурсов</w:t>
      </w:r>
    </w:p>
    <w:p w:rsidR="00E8789B" w:rsidRDefault="00E8789B">
      <w:pPr>
        <w:pStyle w:val="ConsPlusNormal"/>
        <w:jc w:val="center"/>
      </w:pPr>
      <w:r>
        <w:t>и статистической ошибки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>
        <w:t>38. Численность зверей данного вида в данной группе категорий среды обитания на исследуемой территории рассчитывается по формуле: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8"/>
        </w:rPr>
        <w:pict>
          <v:shape id="_x0000_i1027" style="width:80.25pt;height:19.5pt" coordsize="" o:spt="100" adj="0,,0" path="" filled="f" stroked="f">
            <v:stroke joinstyle="miter"/>
            <v:imagedata r:id="rId11" o:title="base_1_130789_32770"/>
            <v:formulas/>
            <v:path o:connecttype="segments"/>
          </v:shape>
        </w:pict>
      </w:r>
      <w:r>
        <w:t>, где: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8"/>
        </w:rPr>
        <w:pict>
          <v:shape id="_x0000_i1028" style="width:21pt;height:19.5pt" coordsize="" o:spt="100" adj="0,,0" path="" filled="f" stroked="f">
            <v:stroke joinstyle="miter"/>
            <v:imagedata r:id="rId12" o:title="base_1_130789_32771"/>
            <v:formulas/>
            <v:path o:connecttype="segments"/>
          </v:shape>
        </w:pict>
      </w:r>
      <w:r>
        <w:t xml:space="preserve"> - плотность населения зверей данного вида в данной группе категорий среды обитания, особей/1000 га;</w:t>
      </w:r>
    </w:p>
    <w:p w:rsidR="00E8789B" w:rsidRDefault="00E8789B">
      <w:pPr>
        <w:pStyle w:val="ConsPlusNormal"/>
        <w:spacing w:before="220"/>
        <w:ind w:firstLine="540"/>
        <w:jc w:val="both"/>
      </w:pPr>
      <w:r w:rsidRPr="006523CD">
        <w:rPr>
          <w:position w:val="-8"/>
        </w:rPr>
        <w:lastRenderedPageBreak/>
        <w:pict>
          <v:shape id="_x0000_i1029" style="width:19.5pt;height:19.5pt" coordsize="" o:spt="100" adj="0,,0" path="" filled="f" stroked="f">
            <v:stroke joinstyle="miter"/>
            <v:imagedata r:id="rId13" o:title="base_1_130789_32772"/>
            <v:formulas/>
            <v:path o:connecttype="segments"/>
          </v:shape>
        </w:pict>
      </w:r>
      <w:r>
        <w:t xml:space="preserve"> - площадь данной группы категорий среды обитания, тыс. га.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39. Численность зверей данного вида на исследуемой территории рассчитывается как сумма численности копытных и пушных животных данного вида во всех группах категорий среды обитания, представленных на исследуемой территории.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40. Плотность населения зверей данного вида в данной группе категорий среды обитания на исследуемой территории рассчитывается по формуле: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8"/>
        </w:rPr>
        <w:pict>
          <v:shape id="_x0000_i1030" style="width:1in;height:19.5pt" coordsize="" o:spt="100" adj="0,,0" path="" filled="f" stroked="f">
            <v:stroke joinstyle="miter"/>
            <v:imagedata r:id="rId14" o:title="base_1_130789_32773"/>
            <v:formulas/>
            <v:path o:connecttype="segments"/>
          </v:shape>
        </w:pict>
      </w:r>
      <w:r>
        <w:t>, где: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8"/>
        </w:rPr>
        <w:pict>
          <v:shape id="_x0000_i1031" style="width:19.5pt;height:19.5pt" coordsize="" o:spt="100" adj="0,,0" path="" filled="f" stroked="f">
            <v:stroke joinstyle="miter"/>
            <v:imagedata r:id="rId15" o:title="base_1_130789_32774"/>
            <v:formulas/>
            <v:path o:connecttype="segments"/>
          </v:shape>
        </w:pict>
      </w:r>
      <w:r>
        <w:t xml:space="preserve"> - показатель учета зверей данного вида в данной группе категории среды обитания;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К - пересчетный коэффициент по данному виду зверей.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 xml:space="preserve">Пересчетные коэффициенты для копытных животных данного вида приведены в </w:t>
      </w:r>
      <w:hyperlink w:anchor="P405" w:history="1">
        <w:r>
          <w:rPr>
            <w:color w:val="0000FF"/>
          </w:rPr>
          <w:t>приложении 2</w:t>
        </w:r>
      </w:hyperlink>
      <w:r>
        <w:t xml:space="preserve"> к настоящим Методическим указаниям, для пушных животных данного вида (за исключением белки и волка) - в </w:t>
      </w:r>
      <w:hyperlink w:anchor="P597" w:history="1">
        <w:r>
          <w:rPr>
            <w:color w:val="0000FF"/>
          </w:rPr>
          <w:t>приложении 3</w:t>
        </w:r>
      </w:hyperlink>
      <w:r>
        <w:t xml:space="preserve"> к настоящим Методическим указаниям, для белки - в </w:t>
      </w:r>
      <w:hyperlink w:anchor="P641" w:history="1">
        <w:r>
          <w:rPr>
            <w:color w:val="0000FF"/>
          </w:rPr>
          <w:t>приложении 4</w:t>
        </w:r>
      </w:hyperlink>
      <w:r>
        <w:t xml:space="preserve"> к настоящим Методическим указаниям, для волка - в </w:t>
      </w:r>
      <w:hyperlink w:anchor="P680" w:history="1">
        <w:r>
          <w:rPr>
            <w:color w:val="0000FF"/>
          </w:rPr>
          <w:t>приложении 5</w:t>
        </w:r>
      </w:hyperlink>
      <w:r>
        <w:t xml:space="preserve"> к настоящим Методическим указаниям.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41. Показатель учета для зверей данного вида в данной группе категорий среды обитания на исследуемой территории рассчитывается по формуле: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26"/>
        </w:rPr>
        <w:pict>
          <v:shape id="_x0000_i1032" style="width:77.25pt;height:36.75pt" coordsize="" o:spt="100" adj="0,,0" path="" filled="f" stroked="f">
            <v:stroke joinstyle="miter"/>
            <v:imagedata r:id="rId16" o:title="base_1_130789_32775"/>
            <v:formulas/>
            <v:path o:connecttype="segments"/>
          </v:shape>
        </w:pict>
      </w:r>
      <w:r>
        <w:t>, где: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8"/>
        </w:rPr>
        <w:pict>
          <v:shape id="_x0000_i1033" style="width:22.5pt;height:19.5pt" coordsize="" o:spt="100" adj="0,,0" path="" filled="f" stroked="f">
            <v:stroke joinstyle="miter"/>
            <v:imagedata r:id="rId17" o:title="base_1_130789_32776"/>
            <v:formulas/>
            <v:path o:connecttype="segments"/>
          </v:shape>
        </w:pict>
      </w:r>
      <w:r>
        <w:t xml:space="preserve"> - число пересечений следов зверей данного вида учетными маршрутами в данной группе категорий среды обитания;</w:t>
      </w:r>
    </w:p>
    <w:p w:rsidR="00E8789B" w:rsidRDefault="00E8789B">
      <w:pPr>
        <w:pStyle w:val="ConsPlusNormal"/>
        <w:spacing w:before="220"/>
        <w:ind w:firstLine="540"/>
        <w:jc w:val="both"/>
      </w:pPr>
      <w:r w:rsidRPr="006523CD">
        <w:rPr>
          <w:position w:val="-8"/>
        </w:rPr>
        <w:pict>
          <v:shape id="_x0000_i1034" style="width:18.75pt;height:19.5pt" coordsize="" o:spt="100" adj="0,,0" path="" filled="f" stroked="f">
            <v:stroke joinstyle="miter"/>
            <v:imagedata r:id="rId18" o:title="base_1_130789_32777"/>
            <v:formulas/>
            <v:path o:connecttype="segments"/>
          </v:shape>
        </w:pict>
      </w:r>
      <w:r>
        <w:t xml:space="preserve"> - протяженность учетных маршрутов в данной группе категорий среды обитания, км.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42. Показатель учета на исследуемой территории для всех групп категорий среды обитания рассчитывается по формуле: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27"/>
        </w:rPr>
        <w:pict>
          <v:shape id="_x0000_i1035" style="width:96pt;height:39pt" coordsize="" o:spt="100" adj="0,,0" path="" filled="f" stroked="f">
            <v:stroke joinstyle="miter"/>
            <v:imagedata r:id="rId19" o:title="base_1_130789_32778"/>
            <v:formulas/>
            <v:path o:connecttype="segments"/>
          </v:shape>
        </w:pict>
      </w:r>
      <w:r>
        <w:t xml:space="preserve">, </w:t>
      </w:r>
      <w:r w:rsidRPr="006523CD">
        <w:rPr>
          <w:position w:val="-26"/>
        </w:rPr>
        <w:pict>
          <v:shape id="_x0000_i1036" style="width:63.75pt;height:36.75pt" coordsize="" o:spt="100" adj="0,,0" path="" filled="f" stroked="f">
            <v:stroke joinstyle="miter"/>
            <v:imagedata r:id="rId20" o:title="base_1_130789_32779"/>
            <v:formulas/>
            <v:path o:connecttype="segments"/>
          </v:shape>
        </w:pict>
      </w:r>
      <w:r>
        <w:t>, где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8"/>
        </w:rPr>
        <w:pict>
          <v:shape id="_x0000_i1037" style="width:19.5pt;height:19.5pt" coordsize="" o:spt="100" adj="0,,0" path="" filled="f" stroked="f">
            <v:stroke joinstyle="miter"/>
            <v:imagedata r:id="rId21" o:title="base_1_130789_32780"/>
            <v:formulas/>
            <v:path o:connecttype="segments"/>
          </v:shape>
        </w:pict>
      </w:r>
      <w:r>
        <w:t xml:space="preserve"> - площадь данной группы категорий среды обитания на исследуемой территории, тыс. га;</w:t>
      </w:r>
    </w:p>
    <w:p w:rsidR="00E8789B" w:rsidRDefault="00E8789B">
      <w:pPr>
        <w:pStyle w:val="ConsPlusNormal"/>
        <w:spacing w:before="220"/>
        <w:ind w:firstLine="540"/>
        <w:jc w:val="both"/>
      </w:pPr>
      <w:r w:rsidRPr="006523CD">
        <w:rPr>
          <w:position w:val="-8"/>
        </w:rPr>
        <w:pict>
          <v:shape id="_x0000_i1038" style="width:16.5pt;height:19.5pt" coordsize="" o:spt="100" adj="0,,0" path="" filled="f" stroked="f">
            <v:stroke joinstyle="miter"/>
            <v:imagedata r:id="rId22" o:title="base_1_130789_32781"/>
            <v:formulas/>
            <v:path o:connecttype="segments"/>
          </v:shape>
        </w:pict>
      </w:r>
      <w:r>
        <w:t xml:space="preserve"> - общая площадь групп категорий среды обитания, представленных на исследуемой территории, тыс. га;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W - число групп категорий среды обитания.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43. Численность птиц данного вида в данной группе категорий среды обитания на исследуемой территории рассчитывается по формуле: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8"/>
        </w:rPr>
        <w:pict>
          <v:shape id="_x0000_i1039" style="width:80.25pt;height:19.5pt" coordsize="" o:spt="100" adj="0,,0" path="" filled="f" stroked="f">
            <v:stroke joinstyle="miter"/>
            <v:imagedata r:id="rId23" o:title="base_1_130789_32782"/>
            <v:formulas/>
            <v:path o:connecttype="segments"/>
          </v:shape>
        </w:pict>
      </w:r>
      <w:r>
        <w:t>, где: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8"/>
        </w:rPr>
        <w:pict>
          <v:shape id="_x0000_i1040" style="width:19.5pt;height:19.5pt" coordsize="" o:spt="100" adj="0,,0" path="" filled="f" stroked="f">
            <v:stroke joinstyle="miter"/>
            <v:imagedata r:id="rId24" o:title="base_1_130789_32783"/>
            <v:formulas/>
            <v:path o:connecttype="segments"/>
          </v:shape>
        </w:pict>
      </w:r>
      <w:r>
        <w:t xml:space="preserve"> - площадь данной группы категорий среды обитания, тыс. га;</w:t>
      </w:r>
    </w:p>
    <w:p w:rsidR="00E8789B" w:rsidRDefault="00E8789B">
      <w:pPr>
        <w:pStyle w:val="ConsPlusNormal"/>
        <w:spacing w:before="220"/>
        <w:ind w:firstLine="540"/>
        <w:jc w:val="both"/>
      </w:pPr>
      <w:r w:rsidRPr="006523CD">
        <w:rPr>
          <w:position w:val="-8"/>
        </w:rPr>
        <w:pict>
          <v:shape id="_x0000_i1041" style="width:21pt;height:19.5pt" coordsize="" o:spt="100" adj="0,,0" path="" filled="f" stroked="f">
            <v:stroke joinstyle="miter"/>
            <v:imagedata r:id="rId25" o:title="base_1_130789_32784"/>
            <v:formulas/>
            <v:path o:connecttype="segments"/>
          </v:shape>
        </w:pict>
      </w:r>
      <w:r>
        <w:t xml:space="preserve"> - плотность населения птиц данного вида в данной группе категорий среды обитания, особей/1000 га;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44. Плотность населения птиц данного вида в данной группе категорий среды обитания на исследуемой территории рассчитывается по формуле: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8"/>
        </w:rPr>
        <w:pict>
          <v:shape id="_x0000_i1042" style="width:1in;height:19.5pt" coordsize="" o:spt="100" adj="0,,0" path="" filled="f" stroked="f">
            <v:stroke joinstyle="miter"/>
            <v:imagedata r:id="rId26" o:title="base_1_130789_32785"/>
            <v:formulas/>
            <v:path o:connecttype="segments"/>
          </v:shape>
        </w:pict>
      </w:r>
      <w:r>
        <w:t>.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>
        <w:t>45. Показатель учета птиц данного вида в данной группе категорий среды обитания на исследуемой территории рассчитывается по формуле: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27"/>
        </w:rPr>
        <w:pict>
          <v:shape id="_x0000_i1043" style="width:86.25pt;height:39pt" coordsize="" o:spt="100" adj="0,,0" path="" filled="f" stroked="f">
            <v:stroke joinstyle="miter"/>
            <v:imagedata r:id="rId27" o:title="base_1_130789_32786"/>
            <v:formulas/>
            <v:path o:connecttype="segments"/>
          </v:shape>
        </w:pict>
      </w:r>
      <w:r>
        <w:t xml:space="preserve">, </w:t>
      </w:r>
      <w:r w:rsidRPr="006523CD">
        <w:rPr>
          <w:position w:val="-27"/>
        </w:rPr>
        <w:pict>
          <v:shape id="_x0000_i1044" style="width:69.75pt;height:39pt" coordsize="" o:spt="100" adj="0,,0" path="" filled="f" stroked="f">
            <v:stroke joinstyle="miter"/>
            <v:imagedata r:id="rId28" o:title="base_1_130789_32787"/>
            <v:formulas/>
            <v:path o:connecttype="segments"/>
          </v:shape>
        </w:pict>
      </w:r>
      <w:r>
        <w:t>, где: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9"/>
        </w:rPr>
        <w:pict>
          <v:shape id="_x0000_i1045" style="width:19.5pt;height:21pt" coordsize="" o:spt="100" adj="0,,0" path="" filled="f" stroked="f">
            <v:stroke joinstyle="miter"/>
            <v:imagedata r:id="rId29" o:title="base_1_130789_32788"/>
            <v:formulas/>
            <v:path o:connecttype="segments"/>
          </v:shape>
        </w:pict>
      </w:r>
      <w:r>
        <w:t xml:space="preserve"> - число птиц, зарегистрированных на части j-го маршрута, проходящего в данной группе категорий среды обитания (u) на исследуемой территории (r);</w:t>
      </w:r>
    </w:p>
    <w:p w:rsidR="00E8789B" w:rsidRDefault="00E8789B">
      <w:pPr>
        <w:pStyle w:val="ConsPlusNormal"/>
        <w:spacing w:before="220"/>
        <w:ind w:firstLine="540"/>
        <w:jc w:val="both"/>
      </w:pPr>
      <w:r w:rsidRPr="006523CD">
        <w:rPr>
          <w:position w:val="-9"/>
        </w:rPr>
        <w:pict>
          <v:shape id="_x0000_i1046" style="width:22.5pt;height:21pt" coordsize="" o:spt="100" adj="0,,0" path="" filled="f" stroked="f">
            <v:stroke joinstyle="miter"/>
            <v:imagedata r:id="rId30" o:title="base_1_130789_32789"/>
            <v:formulas/>
            <v:path o:connecttype="segments"/>
          </v:shape>
        </w:pict>
      </w:r>
      <w:r>
        <w:t xml:space="preserve"> - длина части j-го маршрута (в км), проходящего в данной группе категорий среды обитания (u) на исследуемой территории (r) (при двухдневном учете соответствующая часть маршрута удваивается);</w:t>
      </w:r>
    </w:p>
    <w:p w:rsidR="00E8789B" w:rsidRDefault="00E8789B">
      <w:pPr>
        <w:pStyle w:val="ConsPlusNormal"/>
        <w:spacing w:before="220"/>
        <w:ind w:firstLine="540"/>
        <w:jc w:val="both"/>
      </w:pPr>
      <w:r w:rsidRPr="006523CD">
        <w:rPr>
          <w:position w:val="-8"/>
        </w:rPr>
        <w:pict>
          <v:shape id="_x0000_i1047" style="width:19.5pt;height:19.5pt" coordsize="" o:spt="100" adj="0,,0" path="" filled="f" stroked="f">
            <v:stroke joinstyle="miter"/>
            <v:imagedata r:id="rId31" o:title="base_1_130789_32790"/>
            <v:formulas/>
            <v:path o:connecttype="segments"/>
          </v:shape>
        </w:pict>
      </w:r>
      <w:r>
        <w:t xml:space="preserve"> - суммарная длина всех учетных маршрутов на исследуемой территории (r), проходящих в данной группе категорий среды обитания (u);</w:t>
      </w:r>
    </w:p>
    <w:p w:rsidR="00E8789B" w:rsidRDefault="00E8789B">
      <w:pPr>
        <w:pStyle w:val="ConsPlusNormal"/>
        <w:spacing w:before="220"/>
        <w:ind w:firstLine="540"/>
        <w:jc w:val="both"/>
      </w:pPr>
      <w:r w:rsidRPr="006523CD">
        <w:rPr>
          <w:position w:val="-8"/>
        </w:rPr>
        <w:pict>
          <v:shape id="_x0000_i1048" style="width:21pt;height:19.5pt" coordsize="" o:spt="100" adj="0,,0" path="" filled="f" stroked="f">
            <v:stroke joinstyle="miter"/>
            <v:imagedata r:id="rId32" o:title="base_1_130789_32791"/>
            <v:formulas/>
            <v:path o:connecttype="segments"/>
          </v:shape>
        </w:pict>
      </w:r>
      <w:r>
        <w:t xml:space="preserve"> - число учетных маршрутов на исследуемой территории.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46. Пересчетный коэффициент для данного вида птиц в данной группе категорий среды обитания рассчитывается по формуле: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26"/>
        </w:rPr>
        <w:pict>
          <v:shape id="_x0000_i1049" style="width:54pt;height:36.75pt" coordsize="" o:spt="100" adj="0,,0" path="" filled="f" stroked="f">
            <v:stroke joinstyle="miter"/>
            <v:imagedata r:id="rId33" o:title="base_1_130789_32792"/>
            <v:formulas/>
            <v:path o:connecttype="segments"/>
          </v:shape>
        </w:pict>
      </w:r>
      <w:r>
        <w:t>,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29"/>
        </w:rPr>
        <w:pict>
          <v:shape id="_x0000_i1050" style="width:87.75pt;height:40.5pt" coordsize="" o:spt="100" adj="0,,0" path="" filled="f" stroked="f">
            <v:stroke joinstyle="miter"/>
            <v:imagedata r:id="rId34" o:title="base_1_130789_32793"/>
            <v:formulas/>
            <v:path o:connecttype="segments"/>
          </v:shape>
        </w:pict>
      </w:r>
      <w:r>
        <w:t xml:space="preserve">, </w:t>
      </w:r>
      <w:r w:rsidRPr="006523CD">
        <w:rPr>
          <w:position w:val="-27"/>
        </w:rPr>
        <w:pict>
          <v:shape id="_x0000_i1051" style="width:63pt;height:39pt" coordsize="" o:spt="100" adj="0,,0" path="" filled="f" stroked="f">
            <v:stroke joinstyle="miter"/>
            <v:imagedata r:id="rId35" o:title="base_1_130789_32794"/>
            <v:formulas/>
            <v:path o:connecttype="segments"/>
          </v:shape>
        </w:pict>
      </w:r>
      <w:r>
        <w:t>, где: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8"/>
        </w:rPr>
        <w:pict>
          <v:shape id="_x0000_i1052" style="width:16.5pt;height:19.5pt" coordsize="" o:spt="100" adj="0,,0" path="" filled="f" stroked="f">
            <v:stroke joinstyle="miter"/>
            <v:imagedata r:id="rId36" o:title="base_1_130789_32795"/>
            <v:formulas/>
            <v:path o:connecttype="segments"/>
          </v:shape>
        </w:pict>
      </w:r>
      <w:r>
        <w:t xml:space="preserve"> - эффективная ширина учетной полосы (средняя дальность обнаружения) для данной группы категорий среды обитания;</w:t>
      </w:r>
    </w:p>
    <w:p w:rsidR="00E8789B" w:rsidRDefault="00E8789B">
      <w:pPr>
        <w:pStyle w:val="ConsPlusNormal"/>
        <w:spacing w:before="220"/>
        <w:ind w:firstLine="540"/>
        <w:jc w:val="both"/>
      </w:pPr>
      <w:r w:rsidRPr="006523CD">
        <w:rPr>
          <w:position w:val="-8"/>
        </w:rPr>
        <w:pict>
          <v:shape id="_x0000_i1053" style="width:18.75pt;height:19.5pt" coordsize="" o:spt="100" adj="0,,0" path="" filled="f" stroked="f">
            <v:stroke joinstyle="miter"/>
            <v:imagedata r:id="rId37" o:title="base_1_130789_32796"/>
            <v:formulas/>
            <v:path o:connecttype="segments"/>
          </v:shape>
        </w:pict>
      </w:r>
      <w:r>
        <w:t xml:space="preserve"> - расстояние обнаружения для каждой (i) встречи птиц (м), измеряемое от учетчика до ближайшей птицы из группы птиц или одиночной птицы;</w:t>
      </w:r>
    </w:p>
    <w:p w:rsidR="00E8789B" w:rsidRDefault="00E8789B">
      <w:pPr>
        <w:pStyle w:val="ConsPlusNormal"/>
        <w:spacing w:before="220"/>
        <w:ind w:firstLine="540"/>
        <w:jc w:val="both"/>
      </w:pPr>
      <w:r w:rsidRPr="006523CD">
        <w:rPr>
          <w:position w:val="-8"/>
        </w:rPr>
        <w:pict>
          <v:shape id="_x0000_i1054" style="width:18.75pt;height:19.5pt" coordsize="" o:spt="100" adj="0,,0" path="" filled="f" stroked="f">
            <v:stroke joinstyle="miter"/>
            <v:imagedata r:id="rId38" o:title="base_1_130789_32797"/>
            <v:formulas/>
            <v:path o:connecttype="segments"/>
          </v:shape>
        </w:pict>
      </w:r>
      <w:r>
        <w:t xml:space="preserve"> - число птиц в каждой (i) обнаруженной группе;</w:t>
      </w:r>
    </w:p>
    <w:p w:rsidR="00E8789B" w:rsidRDefault="00E8789B">
      <w:pPr>
        <w:pStyle w:val="ConsPlusNormal"/>
        <w:spacing w:before="220"/>
        <w:ind w:firstLine="540"/>
        <w:jc w:val="both"/>
      </w:pPr>
      <w:r w:rsidRPr="006523CD">
        <w:rPr>
          <w:position w:val="-8"/>
        </w:rPr>
        <w:pict>
          <v:shape id="_x0000_i1055" style="width:17.25pt;height:19.5pt" coordsize="" o:spt="100" adj="0,,0" path="" filled="f" stroked="f">
            <v:stroke joinstyle="miter"/>
            <v:imagedata r:id="rId39" o:title="base_1_130789_32798"/>
            <v:formulas/>
            <v:path o:connecttype="segments"/>
          </v:shape>
        </w:pict>
      </w:r>
      <w:r>
        <w:t xml:space="preserve"> - общее число птиц, обнаруженных на исследуемой территории в угодьях данной </w:t>
      </w:r>
      <w:r>
        <w:lastRenderedPageBreak/>
        <w:t>группы категорий среды обитания;</w:t>
      </w:r>
    </w:p>
    <w:p w:rsidR="00E8789B" w:rsidRDefault="00E8789B">
      <w:pPr>
        <w:pStyle w:val="ConsPlusNormal"/>
        <w:spacing w:before="220"/>
        <w:ind w:firstLine="540"/>
        <w:jc w:val="both"/>
      </w:pPr>
      <w:r w:rsidRPr="006523CD">
        <w:rPr>
          <w:position w:val="-8"/>
        </w:rPr>
        <w:pict>
          <v:shape id="_x0000_i1056" style="width:14.25pt;height:19.5pt" coordsize="" o:spt="100" adj="0,,0" path="" filled="f" stroked="f">
            <v:stroke joinstyle="miter"/>
            <v:imagedata r:id="rId40" o:title="base_1_130789_32799"/>
            <v:formulas/>
            <v:path o:connecttype="segments"/>
          </v:shape>
        </w:pict>
      </w:r>
      <w:r>
        <w:t xml:space="preserve"> - общее число групп (встреч) птиц, обнаруженных на исследуемой территории в данной группе категорий среды обитания.</w:t>
      </w:r>
    </w:p>
    <w:p w:rsidR="00E8789B" w:rsidRDefault="00E8789B">
      <w:pPr>
        <w:pStyle w:val="ConsPlusNormal"/>
        <w:spacing w:before="220"/>
        <w:ind w:firstLine="540"/>
        <w:jc w:val="both"/>
      </w:pPr>
      <w:bookmarkStart w:id="11" w:name="P207"/>
      <w:bookmarkEnd w:id="11"/>
      <w:r>
        <w:t>47. Итоговая численность данного вида птиц на исследуемой территории рассчитывается как сумма численности данного вида птиц во всех группах категорий среды обитания, представленных на исследуемой территории.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48. Статистическая ошибка показателя учета для зверей в данной группе категории среды обитания на исследуемой территории рассчитывается по формуле: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39"/>
        </w:rPr>
        <w:pict>
          <v:shape id="_x0000_i1057" style="width:184.5pt;height:50.25pt" coordsize="" o:spt="100" adj="0,,0" path="" filled="f" stroked="f">
            <v:stroke joinstyle="miter"/>
            <v:imagedata r:id="rId41" o:title="base_1_130789_32800"/>
            <v:formulas/>
            <v:path o:connecttype="segments"/>
          </v:shape>
        </w:pict>
      </w:r>
      <w:r>
        <w:t>.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>
        <w:t xml:space="preserve">49. Статистическая ошибка показателя учета </w:t>
      </w:r>
      <w:r w:rsidRPr="006523CD">
        <w:rPr>
          <w:position w:val="-8"/>
        </w:rPr>
        <w:pict>
          <v:shape id="_x0000_i1058" style="width:15.75pt;height:19.5pt" coordsize="" o:spt="100" adj="0,,0" path="" filled="f" stroked="f">
            <v:stroke joinstyle="miter"/>
            <v:imagedata r:id="rId42" o:title="base_1_130789_32801"/>
            <v:formulas/>
            <v:path o:connecttype="segments"/>
          </v:shape>
        </w:pict>
      </w:r>
      <w:r>
        <w:t xml:space="preserve"> для зверей на исследуемой территории рассчитывается по формуле: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31"/>
        </w:rPr>
        <w:pict>
          <v:shape id="_x0000_i1059" style="width:186.75pt;height:42pt" coordsize="" o:spt="100" adj="0,,0" path="" filled="f" stroked="f">
            <v:stroke joinstyle="miter"/>
            <v:imagedata r:id="rId43" o:title="base_1_130789_32802"/>
            <v:formulas/>
            <v:path o:connecttype="segments"/>
          </v:shape>
        </w:pict>
      </w:r>
      <w:r>
        <w:t>.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>
        <w:t>50. Статистическая ошибка показателя учета для данного вида птиц для данной группы категорий среды обитания на исследуемой территории рассчитывается по формуле: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39"/>
        </w:rPr>
        <w:pict>
          <v:shape id="_x0000_i1060" style="width:186.75pt;height:50.25pt" coordsize="" o:spt="100" adj="0,,0" path="" filled="f" stroked="f">
            <v:stroke joinstyle="miter"/>
            <v:imagedata r:id="rId44" o:title="base_1_130789_32803"/>
            <v:formulas/>
            <v:path o:connecttype="segments"/>
          </v:shape>
        </w:pict>
      </w:r>
      <w:r>
        <w:t>, где: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9"/>
        </w:rPr>
        <w:pict>
          <v:shape id="_x0000_i1061" style="width:22.5pt;height:21pt" coordsize="" o:spt="100" adj="0,,0" path="" filled="f" stroked="f">
            <v:stroke joinstyle="miter"/>
            <v:imagedata r:id="rId45" o:title="base_1_130789_32804"/>
            <v:formulas/>
            <v:path o:connecttype="segments"/>
          </v:shape>
        </w:pict>
      </w:r>
      <w:r>
        <w:t xml:space="preserve"> - показатель учета для части j-го маршрута, проходящей в данной группе категорий среды обитания (u) на исследуемой территории (r), рассчитываемый по формуле: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9"/>
        </w:rPr>
        <w:pict>
          <v:shape id="_x0000_i1062" style="width:89.25pt;height:21pt" coordsize="" o:spt="100" adj="0,,0" path="" filled="f" stroked="f">
            <v:stroke joinstyle="miter"/>
            <v:imagedata r:id="rId46" o:title="base_1_130789_32805"/>
            <v:formulas/>
            <v:path o:connecttype="segments"/>
          </v:shape>
        </w:pict>
      </w:r>
      <w:r>
        <w:t>.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>
        <w:t>51. Статистическая ошибка пересчетного коэффициента для данного вида птиц для данной группы категорий среды обитания на исследуемой территории рассчитывается по формуле: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39"/>
        </w:rPr>
        <w:pict>
          <v:shape id="_x0000_i1063" style="width:177pt;height:50.25pt" coordsize="" o:spt="100" adj="0,,0" path="" filled="f" stroked="f">
            <v:stroke joinstyle="miter"/>
            <v:imagedata r:id="rId47" o:title="base_1_130789_32806"/>
            <v:formulas/>
            <v:path o:connecttype="segments"/>
          </v:shape>
        </w:pict>
      </w:r>
      <w:r>
        <w:t>.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bookmarkStart w:id="12" w:name="P228"/>
      <w:bookmarkEnd w:id="12"/>
      <w:r>
        <w:t>52. Статистическая ошибка численности для данного вида птиц в данной группе категорий среды обитания на исследуемой территории рассчитывается по формуле: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19"/>
        </w:rPr>
        <w:pict>
          <v:shape id="_x0000_i1064" style="width:189pt;height:30.75pt" coordsize="" o:spt="100" adj="0,,0" path="" filled="f" stroked="f">
            <v:stroke joinstyle="miter"/>
            <v:imagedata r:id="rId48" o:title="base_1_130789_32807"/>
            <v:formulas/>
            <v:path o:connecttype="segments"/>
          </v:shape>
        </w:pict>
      </w:r>
      <w:r>
        <w:t>.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>
        <w:t>53. Статистическая ошибка численности для данного вида птиц на исследуемой территории рассчитывается по формуле: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  <w:r w:rsidRPr="006523CD">
        <w:rPr>
          <w:position w:val="-31"/>
        </w:rPr>
        <w:pict>
          <v:shape id="_x0000_i1065" style="width:160.5pt;height:42pt" coordsize="" o:spt="100" adj="0,,0" path="" filled="f" stroked="f">
            <v:stroke joinstyle="miter"/>
            <v:imagedata r:id="rId49" o:title="base_1_130789_32808"/>
            <v:formulas/>
            <v:path o:connecttype="segments"/>
          </v:shape>
        </w:pict>
      </w:r>
      <w:r>
        <w:t>.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jc w:val="center"/>
        <w:outlineLvl w:val="2"/>
      </w:pPr>
      <w:bookmarkStart w:id="13" w:name="P236"/>
      <w:bookmarkEnd w:id="13"/>
      <w:r>
        <w:t>ТАБЛИЦА УЧЕТА СЛЕДОВ КОПЫТНЫХ И ПУШНЫХ ЖИВОТНЫХ</w:t>
      </w:r>
    </w:p>
    <w:p w:rsidR="00E8789B" w:rsidRDefault="00E8789B">
      <w:pPr>
        <w:pStyle w:val="ConsPlusNormal"/>
        <w:jc w:val="center"/>
      </w:pPr>
    </w:p>
    <w:p w:rsidR="00E8789B" w:rsidRDefault="00E8789B">
      <w:pPr>
        <w:pStyle w:val="ConsPlusNormal"/>
        <w:ind w:firstLine="540"/>
        <w:jc w:val="both"/>
      </w:pPr>
      <w:r>
        <w:t>Длина учетного маршрута по группам категорий среды обитания, "Лес".... "Поле"... "Болото"... Всего..........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Cell"/>
        <w:jc w:val="both"/>
      </w:pPr>
      <w:r>
        <w:t>┌──────────────┬─────────────────────┐ ┌─────────────┬────────────────────┐</w:t>
      </w:r>
    </w:p>
    <w:p w:rsidR="00E8789B" w:rsidRDefault="00E8789B">
      <w:pPr>
        <w:pStyle w:val="ConsPlusCell"/>
        <w:jc w:val="both"/>
      </w:pPr>
      <w:r>
        <w:t>│     Вид      │Пересечения следов   │ │     Вид     │ Пересечения следов │</w:t>
      </w:r>
    </w:p>
    <w:p w:rsidR="00E8789B" w:rsidRDefault="00E8789B">
      <w:pPr>
        <w:pStyle w:val="ConsPlusCell"/>
        <w:jc w:val="both"/>
      </w:pPr>
      <w:r>
        <w:t>│              │по группам категорий │ │             │по группам категорий│</w:t>
      </w:r>
    </w:p>
    <w:p w:rsidR="00E8789B" w:rsidRDefault="00E8789B">
      <w:pPr>
        <w:pStyle w:val="ConsPlusCell"/>
        <w:jc w:val="both"/>
      </w:pPr>
      <w:r>
        <w:t>│              ├─────┬──────┬────────┤ │             ├──────┬──────┬──────┤</w:t>
      </w:r>
    </w:p>
    <w:p w:rsidR="00E8789B" w:rsidRDefault="00E8789B">
      <w:pPr>
        <w:pStyle w:val="ConsPlusCell"/>
        <w:jc w:val="both"/>
      </w:pPr>
      <w:r>
        <w:t>│              │"лес"│"поле"│"болото"│ │             │"лес" │"поле"│"боло-│</w:t>
      </w:r>
    </w:p>
    <w:p w:rsidR="00E8789B" w:rsidRDefault="00E8789B">
      <w:pPr>
        <w:pStyle w:val="ConsPlusCell"/>
        <w:jc w:val="both"/>
      </w:pPr>
      <w:r>
        <w:t>│              │     │      │        │ │             │      │      │то"   │</w:t>
      </w:r>
    </w:p>
    <w:p w:rsidR="00E8789B" w:rsidRDefault="00E8789B">
      <w:pPr>
        <w:pStyle w:val="ConsPlusCell"/>
        <w:jc w:val="both"/>
      </w:pPr>
      <w: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E8789B" w:rsidRDefault="00E8789B">
      <w:pPr>
        <w:pStyle w:val="ConsPlusCell"/>
        <w:jc w:val="both"/>
      </w:pPr>
      <w:r>
        <w:t>│Белка     (Бе)│     │      │        │ │Куницы   (Ку)│      │      │      │</w:t>
      </w:r>
    </w:p>
    <w:p w:rsidR="00E8789B" w:rsidRDefault="00E8789B">
      <w:pPr>
        <w:pStyle w:val="ConsPlusCell"/>
        <w:jc w:val="both"/>
      </w:pPr>
      <w: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E8789B" w:rsidRDefault="00E8789B">
      <w:pPr>
        <w:pStyle w:val="ConsPlusCell"/>
        <w:jc w:val="both"/>
      </w:pPr>
      <w:r>
        <w:t>│Волк      (Во)│     │      │        │ │Лисица   (Ли)│      │      │      │</w:t>
      </w:r>
    </w:p>
    <w:p w:rsidR="00E8789B" w:rsidRDefault="00E8789B">
      <w:pPr>
        <w:pStyle w:val="ConsPlusCell"/>
        <w:jc w:val="both"/>
      </w:pPr>
      <w: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E8789B" w:rsidRDefault="00E8789B">
      <w:pPr>
        <w:pStyle w:val="ConsPlusCell"/>
        <w:jc w:val="both"/>
      </w:pPr>
      <w:r>
        <w:t>│Горностай (Го)│     │      │        │ │Лось     (Ло)│      │      │      │</w:t>
      </w:r>
    </w:p>
    <w:p w:rsidR="00E8789B" w:rsidRDefault="00E8789B">
      <w:pPr>
        <w:pStyle w:val="ConsPlusCell"/>
        <w:jc w:val="both"/>
      </w:pPr>
      <w: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E8789B" w:rsidRDefault="00E8789B">
      <w:pPr>
        <w:pStyle w:val="ConsPlusCell"/>
        <w:jc w:val="both"/>
      </w:pPr>
      <w:r>
        <w:t>│Заяц-     (Зб)│     │      │        │ │Олень    (Об)│      │      │      │</w:t>
      </w:r>
    </w:p>
    <w:p w:rsidR="00E8789B" w:rsidRDefault="00E8789B">
      <w:pPr>
        <w:pStyle w:val="ConsPlusCell"/>
        <w:jc w:val="both"/>
      </w:pPr>
      <w:r>
        <w:t>│беляк         │     │      │        │ │благ.        │      │      │      │</w:t>
      </w:r>
    </w:p>
    <w:p w:rsidR="00E8789B" w:rsidRDefault="00E8789B">
      <w:pPr>
        <w:pStyle w:val="ConsPlusCell"/>
        <w:jc w:val="both"/>
      </w:pPr>
      <w: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E8789B" w:rsidRDefault="00E8789B">
      <w:pPr>
        <w:pStyle w:val="ConsPlusCell"/>
        <w:jc w:val="both"/>
      </w:pPr>
      <w:r>
        <w:t>│Заяц-     (Зр)│     │      │        │ │Олень    (Оп)│      │      │      │</w:t>
      </w:r>
    </w:p>
    <w:p w:rsidR="00E8789B" w:rsidRDefault="00E8789B">
      <w:pPr>
        <w:pStyle w:val="ConsPlusCell"/>
        <w:jc w:val="both"/>
      </w:pPr>
      <w:r>
        <w:t>│русак         │     │      │        │ │пят.         │      │      │      │</w:t>
      </w:r>
    </w:p>
    <w:p w:rsidR="00E8789B" w:rsidRDefault="00E8789B">
      <w:pPr>
        <w:pStyle w:val="ConsPlusCell"/>
        <w:jc w:val="both"/>
      </w:pPr>
      <w: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E8789B" w:rsidRDefault="00E8789B">
      <w:pPr>
        <w:pStyle w:val="ConsPlusCell"/>
        <w:jc w:val="both"/>
      </w:pPr>
      <w:r>
        <w:t>│Кабан     (Ка)│     │      │        │ │Олень    (Ос)│      │      │      │</w:t>
      </w:r>
    </w:p>
    <w:p w:rsidR="00E8789B" w:rsidRDefault="00E8789B">
      <w:pPr>
        <w:pStyle w:val="ConsPlusCell"/>
        <w:jc w:val="both"/>
      </w:pPr>
      <w:r>
        <w:t>│              │     │      │        │ │сев.         │      │      │      │</w:t>
      </w:r>
    </w:p>
    <w:p w:rsidR="00E8789B" w:rsidRDefault="00E8789B">
      <w:pPr>
        <w:pStyle w:val="ConsPlusCell"/>
        <w:jc w:val="both"/>
      </w:pPr>
      <w: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E8789B" w:rsidRDefault="00E8789B">
      <w:pPr>
        <w:pStyle w:val="ConsPlusCell"/>
        <w:jc w:val="both"/>
      </w:pPr>
      <w:r>
        <w:t>│Кабарга   (Кб)│     │      │        │ │Росомаха (Ро)│      │      │      │</w:t>
      </w:r>
    </w:p>
    <w:p w:rsidR="00E8789B" w:rsidRDefault="00E8789B">
      <w:pPr>
        <w:pStyle w:val="ConsPlusCell"/>
        <w:jc w:val="both"/>
      </w:pPr>
      <w: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E8789B" w:rsidRDefault="00E8789B">
      <w:pPr>
        <w:pStyle w:val="ConsPlusCell"/>
        <w:jc w:val="both"/>
      </w:pPr>
      <w:r>
        <w:t>│Колонок   (Ко)│     │      │        │ │Рысь     (Ры)│      │      │      │</w:t>
      </w:r>
    </w:p>
    <w:p w:rsidR="00E8789B" w:rsidRDefault="00E8789B">
      <w:pPr>
        <w:pStyle w:val="ConsPlusCell"/>
        <w:jc w:val="both"/>
      </w:pPr>
      <w: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E8789B" w:rsidRDefault="00E8789B">
      <w:pPr>
        <w:pStyle w:val="ConsPlusCell"/>
        <w:jc w:val="both"/>
      </w:pPr>
      <w:r>
        <w:t>│Корсак    (Кр)│     │      │        │ │Соболь   (Со)│      │      │      │</w:t>
      </w:r>
    </w:p>
    <w:p w:rsidR="00E8789B" w:rsidRDefault="00E8789B">
      <w:pPr>
        <w:pStyle w:val="ConsPlusCell"/>
        <w:jc w:val="both"/>
      </w:pPr>
      <w: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E8789B" w:rsidRDefault="00E8789B">
      <w:pPr>
        <w:pStyle w:val="ConsPlusCell"/>
        <w:jc w:val="both"/>
      </w:pPr>
      <w:r>
        <w:t>│Косули    (Кс)│     │      │        │ │Хори     (Хо)│      │      │      │</w:t>
      </w:r>
    </w:p>
    <w:p w:rsidR="00E8789B" w:rsidRDefault="00E8789B">
      <w:pPr>
        <w:pStyle w:val="ConsPlusCell"/>
        <w:jc w:val="both"/>
      </w:pPr>
      <w:r>
        <w:t>├──────────────┼─────┼──────┼────────┤ ├─────────────┼──────┼──────┼──────┤</w:t>
      </w:r>
    </w:p>
    <w:p w:rsidR="00E8789B" w:rsidRDefault="00E8789B">
      <w:pPr>
        <w:pStyle w:val="ConsPlusCell"/>
        <w:jc w:val="both"/>
      </w:pPr>
      <w:r>
        <w:t>│              │     │      │        │ │             │      │      │      │</w:t>
      </w:r>
    </w:p>
    <w:p w:rsidR="00E8789B" w:rsidRDefault="00E8789B">
      <w:pPr>
        <w:pStyle w:val="ConsPlusCell"/>
        <w:jc w:val="both"/>
      </w:pPr>
      <w:r>
        <w:t>└──────────────┴─────┴──────┴────────┴─┴─────────────┴──────┴──────┴──────┘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jc w:val="center"/>
        <w:outlineLvl w:val="2"/>
      </w:pPr>
      <w:bookmarkStart w:id="14" w:name="P273"/>
      <w:bookmarkEnd w:id="14"/>
      <w:r>
        <w:t>Таблица регистрации следов амурского тигра</w:t>
      </w:r>
    </w:p>
    <w:p w:rsidR="00E8789B" w:rsidRDefault="00E8789B">
      <w:pPr>
        <w:pStyle w:val="ConsPlusNormal"/>
        <w:jc w:val="center"/>
      </w:pPr>
      <w:r>
        <w:t>и дальневосточного леопарда &lt;*&gt;</w:t>
      </w:r>
    </w:p>
    <w:p w:rsidR="00E8789B" w:rsidRDefault="00E8789B">
      <w:pPr>
        <w:pStyle w:val="ConsPlusNormal"/>
        <w:jc w:val="center"/>
      </w:pPr>
    </w:p>
    <w:p w:rsidR="00E8789B" w:rsidRDefault="00E8789B">
      <w:pPr>
        <w:pStyle w:val="ConsPlusNormal"/>
        <w:ind w:firstLine="540"/>
        <w:jc w:val="both"/>
      </w:pPr>
      <w:r>
        <w:t>--------------------------------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&lt;*&gt; Следы регистрируются в день затирки и в день учета.</w:t>
      </w:r>
    </w:p>
    <w:p w:rsidR="00E8789B" w:rsidRDefault="00E8789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20"/>
        <w:gridCol w:w="840"/>
        <w:gridCol w:w="960"/>
        <w:gridCol w:w="1200"/>
        <w:gridCol w:w="360"/>
        <w:gridCol w:w="1800"/>
        <w:gridCol w:w="960"/>
        <w:gridCol w:w="960"/>
        <w:gridCol w:w="960"/>
      </w:tblGrid>
      <w:tr w:rsidR="00E8789B">
        <w:trPr>
          <w:trHeight w:val="240"/>
        </w:trPr>
        <w:tc>
          <w:tcPr>
            <w:tcW w:w="1920" w:type="dxa"/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840" w:type="dxa"/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960" w:type="dxa"/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200" w:type="dxa"/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800" w:type="dxa"/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960" w:type="dxa"/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960" w:type="dxa"/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960" w:type="dxa"/>
          </w:tcPr>
          <w:p w:rsidR="00E8789B" w:rsidRDefault="00E8789B">
            <w:pPr>
              <w:pStyle w:val="ConsPlusNonformat"/>
              <w:jc w:val="both"/>
            </w:pPr>
          </w:p>
        </w:tc>
      </w:tr>
      <w:tr w:rsidR="00E8789B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E8789B" w:rsidRDefault="00E8789B"/>
        </w:tc>
        <w:tc>
          <w:tcPr>
            <w:tcW w:w="180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</w:tr>
    </w:tbl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jc w:val="center"/>
        <w:outlineLvl w:val="2"/>
      </w:pPr>
      <w:bookmarkStart w:id="15" w:name="P285"/>
      <w:bookmarkEnd w:id="15"/>
      <w:r>
        <w:t>ТАБЛИЦА ВСТРЕЧ ПТИЦ (в день затирки и день учета следов)</w:t>
      </w:r>
    </w:p>
    <w:p w:rsidR="00E8789B" w:rsidRDefault="00E8789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440"/>
        <w:gridCol w:w="960"/>
        <w:gridCol w:w="1080"/>
        <w:gridCol w:w="1320"/>
        <w:gridCol w:w="1560"/>
        <w:gridCol w:w="2520"/>
      </w:tblGrid>
      <w:tr w:rsidR="00E8789B">
        <w:trPr>
          <w:trHeight w:val="240"/>
        </w:trPr>
        <w:tc>
          <w:tcPr>
            <w:tcW w:w="840" w:type="dxa"/>
            <w:vMerge w:val="restart"/>
          </w:tcPr>
          <w:p w:rsidR="00E8789B" w:rsidRDefault="00E8789B">
            <w:pPr>
              <w:pStyle w:val="ConsPlusNonformat"/>
              <w:jc w:val="both"/>
            </w:pPr>
            <w:r>
              <w:t xml:space="preserve">Дата </w:t>
            </w:r>
          </w:p>
        </w:tc>
        <w:tc>
          <w:tcPr>
            <w:tcW w:w="1440" w:type="dxa"/>
            <w:vMerge w:val="restart"/>
          </w:tcPr>
          <w:p w:rsidR="00E8789B" w:rsidRDefault="00E8789B">
            <w:pPr>
              <w:pStyle w:val="ConsPlusNonformat"/>
              <w:jc w:val="both"/>
            </w:pPr>
            <w:r>
              <w:t xml:space="preserve"> Вид птиц </w:t>
            </w:r>
          </w:p>
        </w:tc>
        <w:tc>
          <w:tcPr>
            <w:tcW w:w="3360" w:type="dxa"/>
            <w:gridSpan w:val="3"/>
          </w:tcPr>
          <w:p w:rsidR="00E8789B" w:rsidRDefault="00E8789B">
            <w:pPr>
              <w:pStyle w:val="ConsPlusNonformat"/>
              <w:jc w:val="both"/>
            </w:pPr>
            <w:r>
              <w:t xml:space="preserve">  Число особей птиц в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обнаруженной группе (по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 группам категорий среды</w:t>
            </w:r>
          </w:p>
          <w:p w:rsidR="00E8789B" w:rsidRDefault="00E8789B">
            <w:pPr>
              <w:pStyle w:val="ConsPlusNonformat"/>
              <w:jc w:val="both"/>
            </w:pPr>
            <w:r>
              <w:lastRenderedPageBreak/>
              <w:t xml:space="preserve">    обитания), особи    </w:t>
            </w:r>
          </w:p>
        </w:tc>
        <w:tc>
          <w:tcPr>
            <w:tcW w:w="1560" w:type="dxa"/>
            <w:vMerge w:val="restart"/>
          </w:tcPr>
          <w:p w:rsidR="00E8789B" w:rsidRDefault="00E8789B">
            <w:pPr>
              <w:pStyle w:val="ConsPlusNonformat"/>
              <w:jc w:val="both"/>
            </w:pPr>
            <w:r>
              <w:lastRenderedPageBreak/>
              <w:t xml:space="preserve">Расстояние </w:t>
            </w:r>
          </w:p>
          <w:p w:rsidR="00E8789B" w:rsidRDefault="00E8789B">
            <w:pPr>
              <w:pStyle w:val="ConsPlusNonformat"/>
              <w:jc w:val="both"/>
            </w:pPr>
            <w:r>
              <w:t>от учетчика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до птиц, м </w:t>
            </w:r>
          </w:p>
        </w:tc>
        <w:tc>
          <w:tcPr>
            <w:tcW w:w="2520" w:type="dxa"/>
            <w:vMerge w:val="restart"/>
          </w:tcPr>
          <w:p w:rsidR="00E8789B" w:rsidRDefault="00E8789B">
            <w:pPr>
              <w:pStyle w:val="ConsPlusNonformat"/>
              <w:jc w:val="both"/>
            </w:pPr>
            <w:r>
              <w:t xml:space="preserve">     Характер   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    обнаружения 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 (из-под снега, со </w:t>
            </w:r>
          </w:p>
          <w:p w:rsidR="00E8789B" w:rsidRDefault="00E8789B">
            <w:pPr>
              <w:pStyle w:val="ConsPlusNonformat"/>
              <w:jc w:val="both"/>
            </w:pPr>
            <w:r>
              <w:lastRenderedPageBreak/>
              <w:t xml:space="preserve"> снега, с дерева)  </w:t>
            </w:r>
          </w:p>
        </w:tc>
      </w:tr>
      <w:tr w:rsidR="00E8789B">
        <w:tc>
          <w:tcPr>
            <w:tcW w:w="720" w:type="dxa"/>
            <w:vMerge/>
            <w:tcBorders>
              <w:top w:val="nil"/>
            </w:tcBorders>
          </w:tcPr>
          <w:p w:rsidR="00E8789B" w:rsidRDefault="00E8789B"/>
        </w:tc>
        <w:tc>
          <w:tcPr>
            <w:tcW w:w="1320" w:type="dxa"/>
            <w:vMerge/>
            <w:tcBorders>
              <w:top w:val="nil"/>
            </w:tcBorders>
          </w:tcPr>
          <w:p w:rsidR="00E8789B" w:rsidRDefault="00E8789B"/>
        </w:tc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"лес" </w:t>
            </w:r>
          </w:p>
        </w:tc>
        <w:tc>
          <w:tcPr>
            <w:tcW w:w="108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"поле" </w:t>
            </w:r>
          </w:p>
        </w:tc>
        <w:tc>
          <w:tcPr>
            <w:tcW w:w="13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"болото" </w:t>
            </w:r>
          </w:p>
        </w:tc>
        <w:tc>
          <w:tcPr>
            <w:tcW w:w="1440" w:type="dxa"/>
            <w:vMerge/>
            <w:tcBorders>
              <w:top w:val="nil"/>
            </w:tcBorders>
          </w:tcPr>
          <w:p w:rsidR="00E8789B" w:rsidRDefault="00E8789B"/>
        </w:tc>
        <w:tc>
          <w:tcPr>
            <w:tcW w:w="2400" w:type="dxa"/>
            <w:vMerge/>
            <w:tcBorders>
              <w:top w:val="nil"/>
            </w:tcBorders>
          </w:tcPr>
          <w:p w:rsidR="00E8789B" w:rsidRDefault="00E8789B"/>
        </w:tc>
      </w:tr>
      <w:tr w:rsidR="00E8789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</w:tr>
      <w:tr w:rsidR="00E8789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</w:tr>
      <w:tr w:rsidR="00E8789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</w:tr>
      <w:tr w:rsidR="00E8789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</w:tr>
      <w:tr w:rsidR="00E8789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</w:tr>
      <w:tr w:rsidR="00E8789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</w:tr>
      <w:tr w:rsidR="00E8789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</w:tr>
      <w:tr w:rsidR="00E8789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</w:tr>
      <w:tr w:rsidR="00E8789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</w:tr>
      <w:tr w:rsidR="00E8789B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</w:p>
        </w:tc>
      </w:tr>
    </w:tbl>
    <w:p w:rsidR="00E8789B" w:rsidRDefault="00E8789B">
      <w:pPr>
        <w:pStyle w:val="ConsPlusNormal"/>
        <w:jc w:val="both"/>
      </w:pPr>
    </w:p>
    <w:p w:rsidR="00E8789B" w:rsidRDefault="00E8789B">
      <w:pPr>
        <w:pStyle w:val="ConsPlusNormal"/>
        <w:ind w:firstLine="540"/>
        <w:jc w:val="both"/>
      </w:pPr>
      <w:r>
        <w:t>Примечание: при полном отсутствии на маршруте следов зверей или встреч птиц в ведомостях должен быть обязательно проставлен знак "Z".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jc w:val="right"/>
        <w:outlineLvl w:val="1"/>
      </w:pPr>
      <w:r>
        <w:t>Приложение 1</w:t>
      </w:r>
    </w:p>
    <w:p w:rsidR="00E8789B" w:rsidRDefault="00E8789B">
      <w:pPr>
        <w:pStyle w:val="ConsPlusNormal"/>
        <w:jc w:val="right"/>
      </w:pPr>
      <w:r>
        <w:t>к Методическим указаниям</w:t>
      </w:r>
    </w:p>
    <w:p w:rsidR="00E8789B" w:rsidRDefault="00E8789B">
      <w:pPr>
        <w:pStyle w:val="ConsPlusNormal"/>
        <w:jc w:val="right"/>
      </w:pPr>
      <w:r>
        <w:t>по осуществлению органами</w:t>
      </w:r>
    </w:p>
    <w:p w:rsidR="00E8789B" w:rsidRDefault="00E8789B">
      <w:pPr>
        <w:pStyle w:val="ConsPlusNormal"/>
        <w:jc w:val="right"/>
      </w:pPr>
      <w:r>
        <w:t>исполнительной власти субъектов</w:t>
      </w:r>
    </w:p>
    <w:p w:rsidR="00E8789B" w:rsidRDefault="00E8789B">
      <w:pPr>
        <w:pStyle w:val="ConsPlusNormal"/>
        <w:jc w:val="right"/>
      </w:pPr>
      <w:r>
        <w:t>Российской Федерации переданного</w:t>
      </w:r>
    </w:p>
    <w:p w:rsidR="00E8789B" w:rsidRDefault="00E8789B">
      <w:pPr>
        <w:pStyle w:val="ConsPlusNormal"/>
        <w:jc w:val="right"/>
      </w:pPr>
      <w:r>
        <w:t>полномочия Российской Федерации</w:t>
      </w:r>
    </w:p>
    <w:p w:rsidR="00E8789B" w:rsidRDefault="00E8789B">
      <w:pPr>
        <w:pStyle w:val="ConsPlusNormal"/>
        <w:jc w:val="right"/>
      </w:pPr>
      <w:r>
        <w:t>по осуществлению государственного</w:t>
      </w:r>
    </w:p>
    <w:p w:rsidR="00E8789B" w:rsidRDefault="00E8789B">
      <w:pPr>
        <w:pStyle w:val="ConsPlusNormal"/>
        <w:jc w:val="right"/>
      </w:pPr>
      <w:r>
        <w:t>мониторинга охотничьих ресурсов</w:t>
      </w:r>
    </w:p>
    <w:p w:rsidR="00E8789B" w:rsidRDefault="00E8789B">
      <w:pPr>
        <w:pStyle w:val="ConsPlusNormal"/>
        <w:jc w:val="right"/>
      </w:pPr>
      <w:r>
        <w:t>и среды их обитания методом</w:t>
      </w:r>
    </w:p>
    <w:p w:rsidR="00E8789B" w:rsidRDefault="00E8789B">
      <w:pPr>
        <w:pStyle w:val="ConsPlusNormal"/>
        <w:jc w:val="right"/>
      </w:pPr>
      <w:r>
        <w:t>зимнего маршрутного учета</w:t>
      </w:r>
    </w:p>
    <w:p w:rsidR="00E8789B" w:rsidRDefault="00E8789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000"/>
      </w:tblGrid>
      <w:tr w:rsidR="00E8789B">
        <w:trPr>
          <w:trHeight w:val="240"/>
        </w:trPr>
        <w:tc>
          <w:tcPr>
            <w:tcW w:w="9000" w:type="dxa"/>
          </w:tcPr>
          <w:p w:rsidR="00E8789B" w:rsidRDefault="00E8789B">
            <w:pPr>
              <w:pStyle w:val="ConsPlusNonformat"/>
              <w:jc w:val="both"/>
            </w:pPr>
          </w:p>
        </w:tc>
      </w:tr>
    </w:tbl>
    <w:p w:rsidR="00E8789B" w:rsidRDefault="00E8789B">
      <w:pPr>
        <w:pStyle w:val="ConsPlusNonformat"/>
        <w:jc w:val="both"/>
      </w:pPr>
      <w:r>
        <w:t xml:space="preserve">           место для специальной отметки (без затирки, затирка</w:t>
      </w:r>
    </w:p>
    <w:p w:rsidR="00E8789B" w:rsidRDefault="00E8789B">
      <w:pPr>
        <w:pStyle w:val="ConsPlusNonformat"/>
        <w:jc w:val="both"/>
      </w:pPr>
      <w:r>
        <w:t xml:space="preserve">                     с использованием снегохода, др.)</w:t>
      </w:r>
    </w:p>
    <w:p w:rsidR="00E8789B" w:rsidRDefault="00E8789B">
      <w:pPr>
        <w:pStyle w:val="ConsPlusNonformat"/>
        <w:jc w:val="both"/>
      </w:pPr>
    </w:p>
    <w:p w:rsidR="00E8789B" w:rsidRDefault="00E8789B">
      <w:pPr>
        <w:pStyle w:val="ConsPlusNonformat"/>
        <w:jc w:val="both"/>
      </w:pPr>
      <w:bookmarkStart w:id="16" w:name="P339"/>
      <w:bookmarkEnd w:id="16"/>
      <w:r>
        <w:t xml:space="preserve">          ВЕДОМОСТЬ ЗИМНЕГО МАРШРУТНОГО УЧЕТА маршрут N ........</w:t>
      </w:r>
    </w:p>
    <w:p w:rsidR="00E8789B" w:rsidRDefault="00E8789B">
      <w:pPr>
        <w:pStyle w:val="ConsPlusNonformat"/>
        <w:jc w:val="both"/>
      </w:pPr>
    </w:p>
    <w:p w:rsidR="00E8789B" w:rsidRDefault="00E8789B">
      <w:pPr>
        <w:pStyle w:val="ConsPlusNonformat"/>
        <w:jc w:val="both"/>
      </w:pPr>
      <w:r>
        <w:t>Субъект Российской Федерации ..............................................</w:t>
      </w:r>
    </w:p>
    <w:p w:rsidR="00E8789B" w:rsidRDefault="00E8789B">
      <w:pPr>
        <w:pStyle w:val="ConsPlusNonformat"/>
        <w:jc w:val="both"/>
      </w:pPr>
      <w:r>
        <w:t>Муниципальное образование .................................................</w:t>
      </w:r>
    </w:p>
    <w:p w:rsidR="00E8789B" w:rsidRDefault="00E8789B">
      <w:pPr>
        <w:pStyle w:val="ConsPlusNonformat"/>
        <w:jc w:val="both"/>
      </w:pPr>
      <w:r>
        <w:t>Охотничье угодье, иная территория .........................................</w:t>
      </w:r>
    </w:p>
    <w:p w:rsidR="00E8789B" w:rsidRDefault="00E8789B">
      <w:pPr>
        <w:pStyle w:val="ConsPlusNonformat"/>
        <w:jc w:val="both"/>
      </w:pPr>
      <w:r>
        <w:t>Исполнитель (Ф.И.О., должность, место работы) .............................</w:t>
      </w:r>
    </w:p>
    <w:p w:rsidR="00E8789B" w:rsidRDefault="00E8789B">
      <w:pPr>
        <w:pStyle w:val="ConsPlusNonformat"/>
        <w:jc w:val="both"/>
      </w:pPr>
      <w:r>
        <w:t>Дата и время окончания последней пороши ".." ............ 20.. г. .... час.</w:t>
      </w:r>
    </w:p>
    <w:p w:rsidR="00E8789B" w:rsidRDefault="00E8789B">
      <w:pPr>
        <w:pStyle w:val="ConsPlusNonformat"/>
        <w:jc w:val="both"/>
      </w:pPr>
      <w:r>
        <w:t>Дата затирки ".." ...... 20.. г., Начало затирки .. час., окончание .. час.</w:t>
      </w:r>
    </w:p>
    <w:p w:rsidR="00E8789B" w:rsidRDefault="00E8789B">
      <w:pPr>
        <w:pStyle w:val="ConsPlusNonformat"/>
        <w:jc w:val="both"/>
      </w:pPr>
      <w:r>
        <w:t>Дата учета ".." ........ 20.. г., Начало учета .....час., окончание .. час.</w:t>
      </w:r>
    </w:p>
    <w:p w:rsidR="00E8789B" w:rsidRDefault="00E8789B">
      <w:pPr>
        <w:pStyle w:val="ConsPlusNonformat"/>
        <w:jc w:val="both"/>
      </w:pPr>
      <w:r>
        <w:t>Высота снега ...... см. Характер снега (рыхлый, плотный, наст и т.п.) .....</w:t>
      </w:r>
    </w:p>
    <w:p w:rsidR="00E8789B" w:rsidRDefault="00E8789B">
      <w:pPr>
        <w:pStyle w:val="ConsPlusNonformat"/>
        <w:jc w:val="both"/>
      </w:pPr>
      <w:r>
        <w:t>Погода в день учета: температура от ..... до ....., осадки ................</w:t>
      </w:r>
    </w:p>
    <w:p w:rsidR="00E8789B" w:rsidRDefault="00E8789B">
      <w:pPr>
        <w:pStyle w:val="ConsPlusNonformat"/>
        <w:jc w:val="both"/>
      </w:pPr>
      <w:r>
        <w:t>Подпись исполнителя (дата) ................................................</w:t>
      </w:r>
    </w:p>
    <w:p w:rsidR="00E8789B" w:rsidRDefault="00E8789B">
      <w:pPr>
        <w:pStyle w:val="ConsPlusNonformat"/>
        <w:jc w:val="both"/>
      </w:pPr>
      <w:r>
        <w:t>Ответственный исполнитель (Ф.И.О., должность) .............................</w:t>
      </w:r>
    </w:p>
    <w:p w:rsidR="00E8789B" w:rsidRDefault="00E8789B">
      <w:pPr>
        <w:pStyle w:val="ConsPlusNonformat"/>
        <w:jc w:val="both"/>
      </w:pPr>
      <w:r>
        <w:t>Ведомость маршрута принята, не принята (нужное подчеркнуть)</w:t>
      </w:r>
    </w:p>
    <w:p w:rsidR="00E8789B" w:rsidRDefault="00E8789B">
      <w:pPr>
        <w:pStyle w:val="ConsPlusNonformat"/>
        <w:jc w:val="both"/>
      </w:pPr>
      <w:r>
        <w:t>Подпись ........................ Дата ".." ............... 20.. г.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jc w:val="center"/>
        <w:outlineLvl w:val="2"/>
      </w:pPr>
      <w:r>
        <w:t>КРАТКАЯ ИНСТРУКЦИЯ ПО ПРОВЕДЕНИЮ ЗИМНЕГО МАРШРУТНОГО УЧЕТА</w:t>
      </w:r>
    </w:p>
    <w:p w:rsidR="00E8789B" w:rsidRDefault="00E8789B">
      <w:pPr>
        <w:pStyle w:val="ConsPlusNormal"/>
        <w:jc w:val="center"/>
      </w:pPr>
    </w:p>
    <w:p w:rsidR="00E8789B" w:rsidRDefault="00E8789B">
      <w:pPr>
        <w:pStyle w:val="ConsPlusNormal"/>
        <w:ind w:firstLine="540"/>
        <w:jc w:val="both"/>
      </w:pPr>
      <w:r>
        <w:t>Снаряжение. Лыжи, записная книжка, диктофон, карандаш, компас, часы, снегомер (рулетка), спутниковый навигатор.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Маршрут. При прохождении маршрута записи ведутся в блокнот (диктофон), спутниковый навигатор. Работа проводится два дня, после пороши возможно проведение в один день.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 xml:space="preserve">В первый день, проходя по маршруту, исполнитель затирает следы, тропы копытных животных засыпает снегом. Измеряется глубина снега. Встреченные следы амурского тигра, дальневосточного леопарда регистрируются для занесения их в </w:t>
      </w:r>
      <w:hyperlink w:anchor="P273" w:history="1">
        <w:r>
          <w:rPr>
            <w:color w:val="0000FF"/>
          </w:rPr>
          <w:t>Таблицу</w:t>
        </w:r>
      </w:hyperlink>
      <w:r>
        <w:t xml:space="preserve"> регистрации следов амурского тигра и дальневосточного леопарда и определяется примерный срок давности следов, который указывается в скобках.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 xml:space="preserve">Во второй день исполнитель регистрирует только вновь появившиеся следы; указывается число пересечений следов животных каждого вида по трем группам категорий среды обитания. Если животное, подойдя к лыжне, повернуло обратно, этот след записывается как 1 пересечение. При встрече троп копытных и пушных животных нужно пройти по тропе до того места, где следы разошлись, и определить их точное количество. При встрече на маршруте жировки - указывается знак жировки и рядом записывается вид животного и общее число пересечений следов на этой жировке. Встреченные следы амурского тигра, дальневосточного леопарда регистрируются для занесения их в </w:t>
      </w:r>
      <w:hyperlink w:anchor="P273" w:history="1">
        <w:r>
          <w:rPr>
            <w:color w:val="0000FF"/>
          </w:rPr>
          <w:t>Таблицу</w:t>
        </w:r>
      </w:hyperlink>
      <w:r>
        <w:t xml:space="preserve"> регистрации следов амурского тигра и дальневосточного леопарда.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Учет птиц на маршруте ведется дважды: в день затирки и в день учета. Оценивается глазомерно расстояние (в метрах) до птицы или ближайшей птицы из группы птиц в тот момент, когда исполнитель впервые их обнаруживает. В блокноте (диктофоне), спутниковом навигаторе отмечается вид птиц и расстояние до них. Птицы, взлетевшие сзади исполнителя, а также летящие мимо, не учитываются.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>Если во время учета начался сильный снегопад, метель, то учет прекращается.</w:t>
      </w:r>
    </w:p>
    <w:p w:rsidR="00E8789B" w:rsidRDefault="00E8789B">
      <w:pPr>
        <w:pStyle w:val="ConsPlusNormal"/>
        <w:spacing w:before="220"/>
        <w:ind w:firstLine="540"/>
        <w:jc w:val="both"/>
      </w:pPr>
      <w:r>
        <w:t xml:space="preserve">Заполнение "Ведомости зимнего маршрутного учета". Из блокнота (диктофона), спутникового навигатора данные переносятся в ведомость зимнего маршрутного учета. В </w:t>
      </w:r>
      <w:hyperlink w:anchor="P236" w:history="1">
        <w:r>
          <w:rPr>
            <w:color w:val="0000FF"/>
          </w:rPr>
          <w:t>таблице</w:t>
        </w:r>
      </w:hyperlink>
      <w:r>
        <w:t xml:space="preserve"> учета следов копытных и пушных животных проставляется сумма всех пересечений следов каждого вида по каждой группе категорий среды обитания. Каждая встреча птиц указывается отдельно в </w:t>
      </w:r>
      <w:hyperlink w:anchor="P285" w:history="1">
        <w:r>
          <w:rPr>
            <w:color w:val="0000FF"/>
          </w:rPr>
          <w:t>Таблице</w:t>
        </w:r>
      </w:hyperlink>
      <w:r>
        <w:t xml:space="preserve"> встреч птиц.</w:t>
      </w:r>
    </w:p>
    <w:p w:rsidR="00E8789B" w:rsidRDefault="00E8789B">
      <w:pPr>
        <w:pStyle w:val="ConsPlusNonformat"/>
        <w:spacing w:before="200"/>
        <w:jc w:val="both"/>
      </w:pPr>
      <w:r>
        <w:t xml:space="preserve">    Схема   учетного   маршрута:   Схема  распечатывается  из  спутникового</w:t>
      </w:r>
    </w:p>
    <w:p w:rsidR="00E8789B" w:rsidRDefault="00E8789B">
      <w:pPr>
        <w:pStyle w:val="ConsPlusNonformat"/>
        <w:jc w:val="both"/>
      </w:pPr>
      <w:r>
        <w:t>навигатора    и    прикрепляется    к   ведомости.   На   схеме   условными</w:t>
      </w:r>
    </w:p>
    <w:p w:rsidR="00E8789B" w:rsidRDefault="00E8789B">
      <w:pPr>
        <w:pStyle w:val="ConsPlusNonformat"/>
        <w:jc w:val="both"/>
      </w:pPr>
      <w:r>
        <w:t>значками-стрелками  обозначаются  места пересечения следов с указанием вида</w:t>
      </w:r>
    </w:p>
    <w:p w:rsidR="00E8789B" w:rsidRDefault="00E8789B">
      <w:pPr>
        <w:pStyle w:val="ConsPlusNonformat"/>
        <w:jc w:val="both"/>
      </w:pPr>
      <w:r>
        <w:t xml:space="preserve">                                                                  /\</w:t>
      </w:r>
    </w:p>
    <w:p w:rsidR="00E8789B" w:rsidRDefault="00E8789B">
      <w:pPr>
        <w:pStyle w:val="ConsPlusNonformat"/>
        <w:jc w:val="both"/>
      </w:pPr>
      <w:r>
        <w:t>копытных  или  пушных  животных и количества их следов (например, │Зб-1), а</w:t>
      </w:r>
    </w:p>
    <w:p w:rsidR="00E8789B" w:rsidRDefault="00E8789B">
      <w:pPr>
        <w:pStyle w:val="ConsPlusNonformat"/>
        <w:jc w:val="both"/>
      </w:pPr>
      <w:r>
        <w:t>также жировки (например, Ж-Ло-20 сл.)</w:t>
      </w:r>
    </w:p>
    <w:p w:rsidR="00E8789B" w:rsidRDefault="00E8789B">
      <w:pPr>
        <w:pStyle w:val="ConsPlusNormal"/>
        <w:jc w:val="both"/>
      </w:pPr>
    </w:p>
    <w:p w:rsidR="00E8789B" w:rsidRDefault="00E8789B">
      <w:pPr>
        <w:pStyle w:val="ConsPlusNormal"/>
        <w:jc w:val="right"/>
        <w:outlineLvl w:val="2"/>
      </w:pPr>
      <w:r>
        <w:t>Обратная сторона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nformat"/>
        <w:jc w:val="both"/>
      </w:pPr>
      <w:r>
        <w:t xml:space="preserve">                      СХЕМА УЧЕТНОГО МАРШРУТА N .....</w:t>
      </w:r>
    </w:p>
    <w:p w:rsidR="00E8789B" w:rsidRDefault="00E8789B">
      <w:pPr>
        <w:pStyle w:val="ConsPlusNonformat"/>
        <w:jc w:val="both"/>
      </w:pPr>
    </w:p>
    <w:p w:rsidR="00E8789B" w:rsidRDefault="00E8789B">
      <w:pPr>
        <w:pStyle w:val="ConsPlusNonformat"/>
        <w:jc w:val="both"/>
      </w:pPr>
      <w:r>
        <w:t xml:space="preserve">  Укажите стрелкой               МАСШТАБ             Укажите направление на</w:t>
      </w:r>
    </w:p>
    <w:p w:rsidR="00E8789B" w:rsidRDefault="00E8789B">
      <w:pPr>
        <w:pStyle w:val="ConsPlusNonformat"/>
        <w:jc w:val="both"/>
      </w:pPr>
      <w:r>
        <w:t>направление на север      в 1 см ....... метров      ближайший н.п., его</w:t>
      </w:r>
    </w:p>
    <w:p w:rsidR="00E8789B" w:rsidRDefault="00E8789B">
      <w:pPr>
        <w:pStyle w:val="ConsPlusNonformat"/>
        <w:jc w:val="both"/>
      </w:pPr>
      <w:r>
        <w:t xml:space="preserve">                                                     название и расстояние</w:t>
      </w:r>
    </w:p>
    <w:p w:rsidR="00E8789B" w:rsidRDefault="00E8789B">
      <w:pPr>
        <w:pStyle w:val="ConsPlusNonformat"/>
        <w:jc w:val="both"/>
      </w:pPr>
      <w:r>
        <w:t xml:space="preserve">                                                     до него в км</w:t>
      </w:r>
    </w:p>
    <w:p w:rsidR="00E8789B" w:rsidRDefault="00E8789B">
      <w:pPr>
        <w:pStyle w:val="ConsPlusNonformat"/>
        <w:jc w:val="both"/>
      </w:pPr>
    </w:p>
    <w:p w:rsidR="00E8789B" w:rsidRDefault="00E8789B">
      <w:pPr>
        <w:pStyle w:val="ConsPlusNonformat"/>
        <w:jc w:val="both"/>
      </w:pPr>
      <w:r>
        <w:t xml:space="preserve">                           Условные обозначения</w:t>
      </w:r>
    </w:p>
    <w:p w:rsidR="00E8789B" w:rsidRDefault="00E8789B">
      <w:pPr>
        <w:pStyle w:val="ConsPlusNonformat"/>
        <w:jc w:val="both"/>
      </w:pPr>
    </w:p>
    <w:p w:rsidR="00E8789B" w:rsidRDefault="00E8789B">
      <w:pPr>
        <w:pStyle w:val="ConsPlusNonformat"/>
        <w:jc w:val="both"/>
      </w:pPr>
      <w:r>
        <w:t xml:space="preserve">  Ка-1  Зб</w:t>
      </w:r>
    </w:p>
    <w:p w:rsidR="00E8789B" w:rsidRDefault="00E8789B">
      <w:pPr>
        <w:pStyle w:val="ConsPlusNonformat"/>
        <w:jc w:val="both"/>
      </w:pPr>
      <w:r>
        <w:t xml:space="preserve">   /\</w:t>
      </w:r>
    </w:p>
    <w:p w:rsidR="00E8789B" w:rsidRDefault="00E8789B">
      <w:pPr>
        <w:pStyle w:val="ConsPlusNonformat"/>
        <w:jc w:val="both"/>
      </w:pPr>
      <w:r>
        <w:lastRenderedPageBreak/>
        <w:t>───│────│──── - линия  маршрута  с  пересечением  следов  копытных и пушных</w:t>
      </w:r>
    </w:p>
    <w:p w:rsidR="00E8789B" w:rsidRDefault="00E8789B">
      <w:pPr>
        <w:pStyle w:val="ConsPlusNonformat"/>
        <w:jc w:val="both"/>
      </w:pPr>
      <w:r>
        <w:t xml:space="preserve">        \/</w:t>
      </w:r>
    </w:p>
    <w:p w:rsidR="00E8789B" w:rsidRDefault="00E8789B">
      <w:pPr>
        <w:pStyle w:val="ConsPlusNonformat"/>
        <w:jc w:val="both"/>
      </w:pPr>
      <w:r>
        <w:t xml:space="preserve">              Во</w:t>
      </w:r>
    </w:p>
    <w:p w:rsidR="00E8789B" w:rsidRDefault="00E8789B">
      <w:pPr>
        <w:pStyle w:val="ConsPlusNonformat"/>
        <w:jc w:val="both"/>
      </w:pPr>
      <w:r>
        <w:t>животных,  ───V──── -  подход   волка,  Рисунок  (не  приводится) -  Ло-4 -</w:t>
      </w:r>
    </w:p>
    <w:p w:rsidR="00E8789B" w:rsidRDefault="00E8789B">
      <w:pPr>
        <w:pStyle w:val="ConsPlusNonformat"/>
        <w:jc w:val="both"/>
      </w:pPr>
      <w:r>
        <w:t>количество пересечений следов маршрутом на жировке.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jc w:val="right"/>
        <w:outlineLvl w:val="1"/>
      </w:pPr>
      <w:r>
        <w:t>Приложение 2</w:t>
      </w:r>
    </w:p>
    <w:p w:rsidR="00E8789B" w:rsidRDefault="00E8789B">
      <w:pPr>
        <w:pStyle w:val="ConsPlusNormal"/>
        <w:jc w:val="right"/>
      </w:pPr>
      <w:r>
        <w:t>к Методическим указаниям</w:t>
      </w:r>
    </w:p>
    <w:p w:rsidR="00E8789B" w:rsidRDefault="00E8789B">
      <w:pPr>
        <w:pStyle w:val="ConsPlusNormal"/>
        <w:jc w:val="right"/>
      </w:pPr>
      <w:r>
        <w:t>по осуществлению органами</w:t>
      </w:r>
    </w:p>
    <w:p w:rsidR="00E8789B" w:rsidRDefault="00E8789B">
      <w:pPr>
        <w:pStyle w:val="ConsPlusNormal"/>
        <w:jc w:val="right"/>
      </w:pPr>
      <w:r>
        <w:t>исполнительной власти субъектов</w:t>
      </w:r>
    </w:p>
    <w:p w:rsidR="00E8789B" w:rsidRDefault="00E8789B">
      <w:pPr>
        <w:pStyle w:val="ConsPlusNormal"/>
        <w:jc w:val="right"/>
      </w:pPr>
      <w:r>
        <w:t>Российской Федерации переданного</w:t>
      </w:r>
    </w:p>
    <w:p w:rsidR="00E8789B" w:rsidRDefault="00E8789B">
      <w:pPr>
        <w:pStyle w:val="ConsPlusNormal"/>
        <w:jc w:val="right"/>
      </w:pPr>
      <w:r>
        <w:t>полномочия Российской Федерации</w:t>
      </w:r>
    </w:p>
    <w:p w:rsidR="00E8789B" w:rsidRDefault="00E8789B">
      <w:pPr>
        <w:pStyle w:val="ConsPlusNormal"/>
        <w:jc w:val="right"/>
      </w:pPr>
      <w:r>
        <w:t>по осуществлению государственного</w:t>
      </w:r>
    </w:p>
    <w:p w:rsidR="00E8789B" w:rsidRDefault="00E8789B">
      <w:pPr>
        <w:pStyle w:val="ConsPlusNormal"/>
        <w:jc w:val="right"/>
      </w:pPr>
      <w:r>
        <w:t>мониторинга охотничьих ресурсов</w:t>
      </w:r>
    </w:p>
    <w:p w:rsidR="00E8789B" w:rsidRDefault="00E8789B">
      <w:pPr>
        <w:pStyle w:val="ConsPlusNormal"/>
        <w:jc w:val="right"/>
      </w:pPr>
      <w:r>
        <w:t>и среды их обитания методом</w:t>
      </w:r>
    </w:p>
    <w:p w:rsidR="00E8789B" w:rsidRDefault="00E8789B">
      <w:pPr>
        <w:pStyle w:val="ConsPlusNormal"/>
        <w:jc w:val="right"/>
      </w:pPr>
      <w:r>
        <w:t>зимнего маршрутного учета</w:t>
      </w:r>
    </w:p>
    <w:p w:rsidR="00E8789B" w:rsidRDefault="00E8789B">
      <w:pPr>
        <w:pStyle w:val="ConsPlusNormal"/>
        <w:jc w:val="right"/>
      </w:pPr>
    </w:p>
    <w:p w:rsidR="00E8789B" w:rsidRDefault="00E8789B">
      <w:pPr>
        <w:pStyle w:val="ConsPlusNormal"/>
        <w:jc w:val="center"/>
      </w:pPr>
      <w:bookmarkStart w:id="17" w:name="P405"/>
      <w:bookmarkEnd w:id="17"/>
      <w:r>
        <w:t>ПЕРЕСЧЕТНЫЕ КОЭФФИЦИЕНТЫ ДЛЯ ДАННОГО ВИДА КОПЫТНЫХ ЖИВОТНЫХ</w:t>
      </w:r>
    </w:p>
    <w:p w:rsidR="00E8789B" w:rsidRDefault="00E8789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04"/>
        <w:gridCol w:w="2352"/>
        <w:gridCol w:w="672"/>
        <w:gridCol w:w="840"/>
        <w:gridCol w:w="840"/>
        <w:gridCol w:w="1176"/>
        <w:gridCol w:w="1008"/>
        <w:gridCol w:w="924"/>
        <w:gridCol w:w="840"/>
      </w:tblGrid>
      <w:tr w:rsidR="00E8789B">
        <w:trPr>
          <w:trHeight w:val="160"/>
        </w:trPr>
        <w:tc>
          <w:tcPr>
            <w:tcW w:w="504" w:type="dxa"/>
          </w:tcPr>
          <w:p w:rsidR="00E8789B" w:rsidRDefault="00E8789B">
            <w:pPr>
              <w:pStyle w:val="ConsPlusNonformat"/>
              <w:jc w:val="both"/>
            </w:pPr>
          </w:p>
        </w:tc>
        <w:tc>
          <w:tcPr>
            <w:tcW w:w="2352" w:type="dxa"/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Субъект Российской        </w:t>
            </w:r>
          </w:p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Федерации                 </w:t>
            </w:r>
          </w:p>
        </w:tc>
        <w:tc>
          <w:tcPr>
            <w:tcW w:w="672" w:type="dxa"/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Лось </w:t>
            </w:r>
          </w:p>
        </w:tc>
        <w:tc>
          <w:tcPr>
            <w:tcW w:w="840" w:type="dxa"/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Кабан  </w:t>
            </w:r>
          </w:p>
        </w:tc>
        <w:tc>
          <w:tcPr>
            <w:tcW w:w="840" w:type="dxa"/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Косуля </w:t>
            </w:r>
          </w:p>
        </w:tc>
        <w:tc>
          <w:tcPr>
            <w:tcW w:w="1176" w:type="dxa"/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Олень    </w:t>
            </w:r>
          </w:p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благородный </w:t>
            </w:r>
          </w:p>
        </w:tc>
        <w:tc>
          <w:tcPr>
            <w:tcW w:w="1008" w:type="dxa"/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Олень   </w:t>
            </w:r>
          </w:p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пятнистый </w:t>
            </w:r>
          </w:p>
        </w:tc>
        <w:tc>
          <w:tcPr>
            <w:tcW w:w="924" w:type="dxa"/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Дикий  </w:t>
            </w:r>
          </w:p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северный </w:t>
            </w:r>
          </w:p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олень  </w:t>
            </w:r>
          </w:p>
        </w:tc>
        <w:tc>
          <w:tcPr>
            <w:tcW w:w="840" w:type="dxa"/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Кабарга </w:t>
            </w:r>
          </w:p>
        </w:tc>
      </w:tr>
      <w:tr w:rsidR="00E8789B">
        <w:trPr>
          <w:trHeight w:val="160"/>
        </w:trPr>
        <w:tc>
          <w:tcPr>
            <w:tcW w:w="9156" w:type="dxa"/>
            <w:gridSpan w:val="9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Центральный федеральный округ                               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1 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Белгородская область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0,53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0,46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0,51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0,52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0,61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2 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Брянская область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0,41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0,44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0,52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0,67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0,65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3 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Владимирская область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0,53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0,57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0,59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0,69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0,75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4 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Воронежская область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0,52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0,44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0,49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0,49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0,59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5 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Ивановская область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0,69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0,64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0,77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0,75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6 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Калужская область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0,50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0,52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0,69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0,72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7 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Костромская область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0,62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0,72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8 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Курская область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0,51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0,43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0,49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0,58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0,59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9 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Липецкая область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0,56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0,51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0,57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0,58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10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Московская область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0,53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0,57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0,56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0,69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0,74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11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Орловская область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0,52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0,52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0,51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0,63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0,44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12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Рязанская область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0,51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0,56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0,69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0,73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13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Смоленская область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0,50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0,59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0,53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0,68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0,67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14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Тамбовская область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0,54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0,41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0,52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0,61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15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Тверская область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0,55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0,53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0,53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0,69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0,74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16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Тульская область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0,51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0,50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0,48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0,68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17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Ярославская область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0,60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0,69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0,65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0,73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9156" w:type="dxa"/>
            <w:gridSpan w:val="9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Северо-Западный федеральный округ                             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18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Карелия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0,61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0,66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19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Коми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0,62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0,68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20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Архангельская область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0,61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0,70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21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Вологодская область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0,61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0,66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23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Ленинградская область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0,54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0,48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0,56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0,52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0,66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24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Мурманская область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0,62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25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Новгородская область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0,52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0,46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0,60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26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Псковская область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0,48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0,45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0,52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9156" w:type="dxa"/>
            <w:gridSpan w:val="9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Северо-Кавказский федеральный округ                            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27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Ингушетия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0,43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0,45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0,53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28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Кабардино-Балкарская      </w:t>
            </w:r>
          </w:p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0,43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0,43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0,53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0,58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29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Карачаево-Черкесская      </w:t>
            </w:r>
          </w:p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0,44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0,49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0,53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30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Северная       </w:t>
            </w:r>
          </w:p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Осетия - Алания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0,44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0,45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0,51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31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Чеченская Республика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0,42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0,44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0,51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9156" w:type="dxa"/>
            <w:gridSpan w:val="9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  Южный федеральный округ                                  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32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Адыгея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0,42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0,48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0,42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0,6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33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Астраханская область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0,48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0,42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0,45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0,51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9156" w:type="dxa"/>
            <w:gridSpan w:val="9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Приволжский федеральный округ                               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34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Башкортостан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0,55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0,54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0,65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0,65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0,75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35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Марий Эл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0,73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0,78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0,75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36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Мордовия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0,56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0,53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0,61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0,71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37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Татарстан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0,67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0,68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0,62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38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Удмуртская Республика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0,75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0,69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0,67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39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Чувашская Республика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0,44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0,43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0,57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0,67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40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Пермский край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0,69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0,59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41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Кировская область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0,66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0,63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42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Нижегородская область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0,67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0,52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0,60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43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Оренбургская область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0,62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0,61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0,61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0,68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44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Пензенская область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0,60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0,54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0,58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0,65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0,73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45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Самарская область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0,65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0,55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0,58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0,66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0,73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46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Саратовская область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0,61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0,55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0,59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0,65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0,68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47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Ульяновская область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0,60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0,49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0,60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0,67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9156" w:type="dxa"/>
            <w:gridSpan w:val="9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Уральский федеральный округ                                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48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Курганская область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0,63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0,56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0,67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49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Свердловская область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0,52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0,55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0,63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50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Тюменская область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0,55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0,62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0,57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51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Челябинская область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0,54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0,52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0,66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52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Ханты-Мансийский          </w:t>
            </w:r>
          </w:p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автономный округ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0,51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53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Ямало-Ненецкий автономный </w:t>
            </w:r>
          </w:p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округ     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0,50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9156" w:type="dxa"/>
            <w:gridSpan w:val="9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   Сибирский федеральный округ                                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54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Алтай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0,60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0,50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0,54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0,67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55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Бурятия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0,61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0,53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0,63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0,63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56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Тыва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0,55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0,62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0,59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0,56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57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Хакасия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0,53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0,58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0,59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0,59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58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Алтайский край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0,64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0,62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0,58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0,74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59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Забайкальский край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0,64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0,54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0,61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0,58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60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Красноярский край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0,63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0,65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0,60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0,65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61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Иркутская область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0,61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0,59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0,60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0,61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62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Кемеровская область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0,66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0,61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0,73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0,75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63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Новосибирская область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0,69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0,65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0,66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lastRenderedPageBreak/>
              <w:t xml:space="preserve">64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Омская область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0,53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0,62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0,61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0,71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65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Томская область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0,51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0,6 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9156" w:type="dxa"/>
            <w:gridSpan w:val="9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  <w:outlineLvl w:val="2"/>
            </w:pPr>
            <w:r>
              <w:rPr>
                <w:sz w:val="14"/>
              </w:rPr>
              <w:t xml:space="preserve">                                 Дальневосточный федеральный округ                             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66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Республика Саха (Якутия)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0,42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 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67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Камчатский край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0,51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68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Приморский край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0,62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0,53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0,58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0,59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0,69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69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Хабаровский край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0,55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0,56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0,58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0,61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70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Амурская область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0,58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0,57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0,59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0,59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71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Магаданская область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0,54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72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Сахалинская область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-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0,77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73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Еврейская автономная      </w:t>
            </w:r>
          </w:p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область   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0,51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0,45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0,56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0,58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0,86  </w:t>
            </w:r>
          </w:p>
        </w:tc>
      </w:tr>
      <w:tr w:rsidR="00E8789B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74  </w:t>
            </w:r>
          </w:p>
        </w:tc>
        <w:tc>
          <w:tcPr>
            <w:tcW w:w="235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Чукотский автономный      </w:t>
            </w:r>
          </w:p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округ                     </w:t>
            </w:r>
          </w:p>
        </w:tc>
        <w:tc>
          <w:tcPr>
            <w:tcW w:w="672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0,53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  <w:tc>
          <w:tcPr>
            <w:tcW w:w="1176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 -      </w:t>
            </w:r>
          </w:p>
        </w:tc>
        <w:tc>
          <w:tcPr>
            <w:tcW w:w="1008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 -     </w:t>
            </w:r>
          </w:p>
        </w:tc>
        <w:tc>
          <w:tcPr>
            <w:tcW w:w="924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0,35   </w:t>
            </w:r>
          </w:p>
        </w:tc>
        <w:tc>
          <w:tcPr>
            <w:tcW w:w="8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rPr>
                <w:sz w:val="14"/>
              </w:rPr>
              <w:t xml:space="preserve">   -    </w:t>
            </w:r>
          </w:p>
        </w:tc>
      </w:tr>
    </w:tbl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jc w:val="right"/>
        <w:outlineLvl w:val="1"/>
      </w:pPr>
      <w:r>
        <w:t>Приложение 3</w:t>
      </w:r>
    </w:p>
    <w:p w:rsidR="00E8789B" w:rsidRDefault="00E8789B">
      <w:pPr>
        <w:pStyle w:val="ConsPlusNormal"/>
        <w:jc w:val="right"/>
      </w:pPr>
      <w:r>
        <w:t>к Методическим указаниям</w:t>
      </w:r>
    </w:p>
    <w:p w:rsidR="00E8789B" w:rsidRDefault="00E8789B">
      <w:pPr>
        <w:pStyle w:val="ConsPlusNormal"/>
        <w:jc w:val="right"/>
      </w:pPr>
      <w:r>
        <w:t>по осуществлению органами</w:t>
      </w:r>
    </w:p>
    <w:p w:rsidR="00E8789B" w:rsidRDefault="00E8789B">
      <w:pPr>
        <w:pStyle w:val="ConsPlusNormal"/>
        <w:jc w:val="right"/>
      </w:pPr>
      <w:r>
        <w:t>исполнительной власти субъектов</w:t>
      </w:r>
    </w:p>
    <w:p w:rsidR="00E8789B" w:rsidRDefault="00E8789B">
      <w:pPr>
        <w:pStyle w:val="ConsPlusNormal"/>
        <w:jc w:val="right"/>
      </w:pPr>
      <w:r>
        <w:t>Российской Федерации переданного</w:t>
      </w:r>
    </w:p>
    <w:p w:rsidR="00E8789B" w:rsidRDefault="00E8789B">
      <w:pPr>
        <w:pStyle w:val="ConsPlusNormal"/>
        <w:jc w:val="right"/>
      </w:pPr>
      <w:r>
        <w:t>полномочия Российской Федерации</w:t>
      </w:r>
    </w:p>
    <w:p w:rsidR="00E8789B" w:rsidRDefault="00E8789B">
      <w:pPr>
        <w:pStyle w:val="ConsPlusNormal"/>
        <w:jc w:val="right"/>
      </w:pPr>
      <w:r>
        <w:t>по осуществлению государственного</w:t>
      </w:r>
    </w:p>
    <w:p w:rsidR="00E8789B" w:rsidRDefault="00E8789B">
      <w:pPr>
        <w:pStyle w:val="ConsPlusNormal"/>
        <w:jc w:val="right"/>
      </w:pPr>
      <w:r>
        <w:t>мониторинга охотничьих ресурсов</w:t>
      </w:r>
    </w:p>
    <w:p w:rsidR="00E8789B" w:rsidRDefault="00E8789B">
      <w:pPr>
        <w:pStyle w:val="ConsPlusNormal"/>
        <w:jc w:val="right"/>
      </w:pPr>
      <w:r>
        <w:t>и среды их обитания методом</w:t>
      </w:r>
    </w:p>
    <w:p w:rsidR="00E8789B" w:rsidRDefault="00E8789B">
      <w:pPr>
        <w:pStyle w:val="ConsPlusNormal"/>
        <w:jc w:val="right"/>
      </w:pPr>
      <w:r>
        <w:t>зимнего маршрутного учета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jc w:val="center"/>
      </w:pPr>
      <w:bookmarkStart w:id="18" w:name="P597"/>
      <w:bookmarkEnd w:id="18"/>
      <w:r>
        <w:t>ПЕРЕСЧЕТНЫЕ КОЭФФИЦИЕНТЫ ДЛЯ ДАННОГО ВИДА ПУШНЫХ ЖИВОТНЫХ</w:t>
      </w:r>
    </w:p>
    <w:p w:rsidR="00E8789B" w:rsidRDefault="00E8789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5160"/>
        <w:gridCol w:w="3120"/>
      </w:tblGrid>
      <w:tr w:rsidR="00E8789B">
        <w:trPr>
          <w:trHeight w:val="240"/>
        </w:trPr>
        <w:tc>
          <w:tcPr>
            <w:tcW w:w="960" w:type="dxa"/>
          </w:tcPr>
          <w:p w:rsidR="00E8789B" w:rsidRDefault="00E8789B">
            <w:pPr>
              <w:pStyle w:val="ConsPlusNonformat"/>
              <w:jc w:val="both"/>
            </w:pPr>
            <w:r>
              <w:t xml:space="preserve">  N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5160" w:type="dxa"/>
          </w:tcPr>
          <w:p w:rsidR="00E8789B" w:rsidRDefault="00E8789B">
            <w:pPr>
              <w:pStyle w:val="ConsPlusNonformat"/>
              <w:jc w:val="both"/>
            </w:pPr>
            <w:r>
              <w:t xml:space="preserve">           Вид пушных животных           </w:t>
            </w:r>
          </w:p>
        </w:tc>
        <w:tc>
          <w:tcPr>
            <w:tcW w:w="3120" w:type="dxa"/>
          </w:tcPr>
          <w:p w:rsidR="00E8789B" w:rsidRDefault="00E8789B">
            <w:pPr>
              <w:pStyle w:val="ConsPlusNonformat"/>
              <w:jc w:val="both"/>
            </w:pPr>
            <w:r>
              <w:t xml:space="preserve">Пересчетный коэффициент </w:t>
            </w:r>
          </w:p>
        </w:tc>
      </w:tr>
      <w:tr w:rsidR="00E8789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51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Горностай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          1,20          </w:t>
            </w:r>
          </w:p>
        </w:tc>
      </w:tr>
      <w:tr w:rsidR="00E8789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51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Заяц-беляк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          1,16          </w:t>
            </w:r>
          </w:p>
        </w:tc>
      </w:tr>
      <w:tr w:rsidR="00E8789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51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Заяц-русак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          0,49          </w:t>
            </w:r>
          </w:p>
        </w:tc>
      </w:tr>
      <w:tr w:rsidR="00E8789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51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Колонок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          0,78          </w:t>
            </w:r>
          </w:p>
        </w:tc>
      </w:tr>
      <w:tr w:rsidR="00E8789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51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Корсак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          0,29          </w:t>
            </w:r>
          </w:p>
        </w:tc>
      </w:tr>
      <w:tr w:rsidR="00E8789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51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Лисица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          0,29          </w:t>
            </w:r>
          </w:p>
        </w:tc>
      </w:tr>
      <w:tr w:rsidR="00E8789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51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Росомаха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          0,11          </w:t>
            </w:r>
          </w:p>
        </w:tc>
      </w:tr>
      <w:tr w:rsidR="00E8789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51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Рысь 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          0,20          </w:t>
            </w:r>
          </w:p>
        </w:tc>
      </w:tr>
      <w:tr w:rsidR="00E8789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51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Соболь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          0,48          </w:t>
            </w:r>
          </w:p>
        </w:tc>
      </w:tr>
      <w:tr w:rsidR="00E8789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51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Хори  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          0,78          </w:t>
            </w:r>
          </w:p>
        </w:tc>
      </w:tr>
      <w:tr w:rsidR="00E8789B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51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Куницы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          0,50          </w:t>
            </w:r>
          </w:p>
        </w:tc>
      </w:tr>
    </w:tbl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jc w:val="right"/>
        <w:outlineLvl w:val="1"/>
      </w:pPr>
      <w:r>
        <w:t>Приложение 4</w:t>
      </w:r>
    </w:p>
    <w:p w:rsidR="00E8789B" w:rsidRDefault="00E8789B">
      <w:pPr>
        <w:pStyle w:val="ConsPlusNormal"/>
        <w:jc w:val="right"/>
      </w:pPr>
      <w:r>
        <w:t>к Методическим указаниям</w:t>
      </w:r>
    </w:p>
    <w:p w:rsidR="00E8789B" w:rsidRDefault="00E8789B">
      <w:pPr>
        <w:pStyle w:val="ConsPlusNormal"/>
        <w:jc w:val="right"/>
      </w:pPr>
      <w:r>
        <w:t>по осуществлению органами</w:t>
      </w:r>
    </w:p>
    <w:p w:rsidR="00E8789B" w:rsidRDefault="00E8789B">
      <w:pPr>
        <w:pStyle w:val="ConsPlusNormal"/>
        <w:jc w:val="right"/>
      </w:pPr>
      <w:r>
        <w:t>исполнительной власти субъектов</w:t>
      </w:r>
    </w:p>
    <w:p w:rsidR="00E8789B" w:rsidRDefault="00E8789B">
      <w:pPr>
        <w:pStyle w:val="ConsPlusNormal"/>
        <w:jc w:val="right"/>
      </w:pPr>
      <w:r>
        <w:t>Российской Федерации переданного</w:t>
      </w:r>
    </w:p>
    <w:p w:rsidR="00E8789B" w:rsidRDefault="00E8789B">
      <w:pPr>
        <w:pStyle w:val="ConsPlusNormal"/>
        <w:jc w:val="right"/>
      </w:pPr>
      <w:r>
        <w:t>полномочия Российской Федерации</w:t>
      </w:r>
    </w:p>
    <w:p w:rsidR="00E8789B" w:rsidRDefault="00E8789B">
      <w:pPr>
        <w:pStyle w:val="ConsPlusNormal"/>
        <w:jc w:val="right"/>
      </w:pPr>
      <w:r>
        <w:t>по осуществлению государственного</w:t>
      </w:r>
    </w:p>
    <w:p w:rsidR="00E8789B" w:rsidRDefault="00E8789B">
      <w:pPr>
        <w:pStyle w:val="ConsPlusNormal"/>
        <w:jc w:val="right"/>
      </w:pPr>
      <w:r>
        <w:t>мониторинга охотничьих ресурсов</w:t>
      </w:r>
    </w:p>
    <w:p w:rsidR="00E8789B" w:rsidRDefault="00E8789B">
      <w:pPr>
        <w:pStyle w:val="ConsPlusNormal"/>
        <w:jc w:val="right"/>
      </w:pPr>
      <w:r>
        <w:t>и среды их обитания методом</w:t>
      </w:r>
    </w:p>
    <w:p w:rsidR="00E8789B" w:rsidRDefault="00E8789B">
      <w:pPr>
        <w:pStyle w:val="ConsPlusNormal"/>
        <w:jc w:val="right"/>
      </w:pPr>
      <w:r>
        <w:t>зимнего маршрутного учета</w:t>
      </w:r>
    </w:p>
    <w:p w:rsidR="00E8789B" w:rsidRDefault="00E8789B">
      <w:pPr>
        <w:pStyle w:val="ConsPlusNormal"/>
        <w:jc w:val="right"/>
      </w:pPr>
    </w:p>
    <w:p w:rsidR="00E8789B" w:rsidRDefault="00E8789B">
      <w:pPr>
        <w:pStyle w:val="ConsPlusNormal"/>
        <w:jc w:val="center"/>
      </w:pPr>
      <w:bookmarkStart w:id="19" w:name="P641"/>
      <w:bookmarkEnd w:id="19"/>
      <w:r>
        <w:t>ПЕРЕСЧЕТНЫЕ КОЭФФИЦИЕНТЫ ДЛЯ БЕЛКИ</w:t>
      </w:r>
    </w:p>
    <w:p w:rsidR="00E8789B" w:rsidRDefault="00E8789B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040"/>
        <w:gridCol w:w="7080"/>
      </w:tblGrid>
      <w:tr w:rsidR="00E8789B">
        <w:trPr>
          <w:trHeight w:val="240"/>
        </w:trPr>
        <w:tc>
          <w:tcPr>
            <w:tcW w:w="2040" w:type="dxa"/>
          </w:tcPr>
          <w:p w:rsidR="00E8789B" w:rsidRDefault="00E8789B">
            <w:pPr>
              <w:pStyle w:val="ConsPlusNonformat"/>
              <w:jc w:val="both"/>
            </w:pPr>
            <w:r>
              <w:t xml:space="preserve">  Пересчетный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  коэффициент  </w:t>
            </w:r>
          </w:p>
        </w:tc>
        <w:tc>
          <w:tcPr>
            <w:tcW w:w="7080" w:type="dxa"/>
          </w:tcPr>
          <w:p w:rsidR="00E8789B" w:rsidRDefault="00E8789B">
            <w:pPr>
              <w:pStyle w:val="ConsPlusNonformat"/>
              <w:jc w:val="both"/>
            </w:pPr>
            <w:r>
              <w:t xml:space="preserve">             Территории федеральных округов,          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             субъектов Российской Федерации              </w:t>
            </w:r>
          </w:p>
        </w:tc>
      </w:tr>
      <w:tr w:rsidR="00E8789B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      5,2      </w:t>
            </w:r>
          </w:p>
        </w:tc>
        <w:tc>
          <w:tcPr>
            <w:tcW w:w="708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Субъекты Российской Федерации, входящие в состав      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Центрального, Северо-Кавказского, Приволжского        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федеральных округов, Псковская область, Курганская    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область, Челябинская область, Омская область (за      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исключением Республики Марий Эл, Удмуртской Республики,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Пермского края, Ивановской области, Кировской области,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Костромской области, Нижегородской области, Ярославской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области)                                                 </w:t>
            </w:r>
          </w:p>
        </w:tc>
      </w:tr>
      <w:tr w:rsidR="00E8789B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      4,5      </w:t>
            </w:r>
          </w:p>
        </w:tc>
        <w:tc>
          <w:tcPr>
            <w:tcW w:w="708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Субъекты Российской Федерации, входящие в состав Северо-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Западного, Уральского, Сибирского, Дальневосточного   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федеральных округов, Республика Марий Эл, Удмуртская  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Республика, Пермский край, Ивановская область, Кировская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область, Костромская область, Нижегородская область,  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Ярославская область (за исключением Псковской области,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Курганской области, Челябинской области, Омской области) </w:t>
            </w:r>
          </w:p>
        </w:tc>
      </w:tr>
    </w:tbl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jc w:val="right"/>
        <w:outlineLvl w:val="1"/>
      </w:pPr>
      <w:r>
        <w:t>Приложение 5</w:t>
      </w:r>
    </w:p>
    <w:p w:rsidR="00E8789B" w:rsidRDefault="00E8789B">
      <w:pPr>
        <w:pStyle w:val="ConsPlusNormal"/>
        <w:jc w:val="right"/>
      </w:pPr>
      <w:r>
        <w:t>к Методическим указаниям</w:t>
      </w:r>
    </w:p>
    <w:p w:rsidR="00E8789B" w:rsidRDefault="00E8789B">
      <w:pPr>
        <w:pStyle w:val="ConsPlusNormal"/>
        <w:jc w:val="right"/>
      </w:pPr>
      <w:r>
        <w:t>по осуществлению органами</w:t>
      </w:r>
    </w:p>
    <w:p w:rsidR="00E8789B" w:rsidRDefault="00E8789B">
      <w:pPr>
        <w:pStyle w:val="ConsPlusNormal"/>
        <w:jc w:val="right"/>
      </w:pPr>
      <w:r>
        <w:t>исполнительной власти субъектов</w:t>
      </w:r>
    </w:p>
    <w:p w:rsidR="00E8789B" w:rsidRDefault="00E8789B">
      <w:pPr>
        <w:pStyle w:val="ConsPlusNormal"/>
        <w:jc w:val="right"/>
      </w:pPr>
      <w:r>
        <w:t>Российской Федерации переданного</w:t>
      </w:r>
    </w:p>
    <w:p w:rsidR="00E8789B" w:rsidRDefault="00E8789B">
      <w:pPr>
        <w:pStyle w:val="ConsPlusNormal"/>
        <w:jc w:val="right"/>
      </w:pPr>
      <w:r>
        <w:t>полномочия Российской Федерации</w:t>
      </w:r>
    </w:p>
    <w:p w:rsidR="00E8789B" w:rsidRDefault="00E8789B">
      <w:pPr>
        <w:pStyle w:val="ConsPlusNormal"/>
        <w:jc w:val="right"/>
      </w:pPr>
      <w:r>
        <w:t>по осуществлению государственного</w:t>
      </w:r>
    </w:p>
    <w:p w:rsidR="00E8789B" w:rsidRDefault="00E8789B">
      <w:pPr>
        <w:pStyle w:val="ConsPlusNormal"/>
        <w:jc w:val="right"/>
      </w:pPr>
      <w:r>
        <w:t>мониторинга охотничьих ресурсов</w:t>
      </w:r>
    </w:p>
    <w:p w:rsidR="00E8789B" w:rsidRDefault="00E8789B">
      <w:pPr>
        <w:pStyle w:val="ConsPlusNormal"/>
        <w:jc w:val="right"/>
      </w:pPr>
      <w:r>
        <w:t>и среды их обитания методом</w:t>
      </w:r>
    </w:p>
    <w:p w:rsidR="00E8789B" w:rsidRDefault="00E8789B">
      <w:pPr>
        <w:pStyle w:val="ConsPlusNormal"/>
        <w:jc w:val="right"/>
      </w:pPr>
      <w:r>
        <w:t>зимнего маршрутного учета</w:t>
      </w:r>
    </w:p>
    <w:p w:rsidR="00E8789B" w:rsidRDefault="00E8789B">
      <w:pPr>
        <w:pStyle w:val="ConsPlusNormal"/>
        <w:ind w:firstLine="540"/>
        <w:jc w:val="both"/>
      </w:pPr>
    </w:p>
    <w:p w:rsidR="00E8789B" w:rsidRDefault="00E8789B">
      <w:pPr>
        <w:pStyle w:val="ConsPlusNormal"/>
        <w:jc w:val="center"/>
      </w:pPr>
      <w:bookmarkStart w:id="20" w:name="P680"/>
      <w:bookmarkEnd w:id="20"/>
      <w:r>
        <w:t>ПЕРЕСЧЕТНЫЕ КОЭФФИЦИЕНТЫ ДЛЯ ВОЛКА</w:t>
      </w:r>
    </w:p>
    <w:p w:rsidR="00E8789B" w:rsidRDefault="00E8789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160"/>
        <w:gridCol w:w="6960"/>
      </w:tblGrid>
      <w:tr w:rsidR="00E8789B">
        <w:trPr>
          <w:trHeight w:val="240"/>
        </w:trPr>
        <w:tc>
          <w:tcPr>
            <w:tcW w:w="2160" w:type="dxa"/>
          </w:tcPr>
          <w:p w:rsidR="00E8789B" w:rsidRDefault="00E8789B">
            <w:pPr>
              <w:pStyle w:val="ConsPlusNonformat"/>
              <w:jc w:val="both"/>
            </w:pPr>
            <w:r>
              <w:t xml:space="preserve">  Пересчетный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  коэффициент   </w:t>
            </w:r>
          </w:p>
        </w:tc>
        <w:tc>
          <w:tcPr>
            <w:tcW w:w="6960" w:type="dxa"/>
          </w:tcPr>
          <w:p w:rsidR="00E8789B" w:rsidRDefault="00E8789B">
            <w:pPr>
              <w:pStyle w:val="ConsPlusNonformat"/>
              <w:jc w:val="both"/>
            </w:pPr>
            <w:r>
              <w:t xml:space="preserve">            Территории федеральных округов,          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             субъектов Российской Федерации             </w:t>
            </w:r>
          </w:p>
        </w:tc>
      </w:tr>
      <w:tr w:rsidR="00E8789B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      0,12      </w:t>
            </w:r>
          </w:p>
        </w:tc>
        <w:tc>
          <w:tcPr>
            <w:tcW w:w="6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 xml:space="preserve">Субъекты Российской Федерации, входящие в состав        </w:t>
            </w:r>
          </w:p>
          <w:p w:rsidR="00E8789B" w:rsidRDefault="00E8789B">
            <w:pPr>
              <w:pStyle w:val="ConsPlusNonformat"/>
              <w:jc w:val="both"/>
            </w:pPr>
            <w:r>
              <w:lastRenderedPageBreak/>
              <w:t xml:space="preserve">Центрального, Северо-Кавказского, Южного, Приволжского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федеральных округов, Республика Алтай, Республика    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Хакасия, Алтайский край, Приморский край, Ленинградская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область, Новгородская область, Псковская область,    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Курганская область, Свердловская область, Челябинская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область, Кемеровская область, Новосибирская область, 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Омская область, Амурская область, Еврейская автономная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область                                                 </w:t>
            </w:r>
          </w:p>
        </w:tc>
      </w:tr>
      <w:tr w:rsidR="00E8789B">
        <w:trPr>
          <w:trHeight w:val="240"/>
        </w:trPr>
        <w:tc>
          <w:tcPr>
            <w:tcW w:w="21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lastRenderedPageBreak/>
              <w:t xml:space="preserve">      0,11      </w:t>
            </w:r>
          </w:p>
        </w:tc>
        <w:tc>
          <w:tcPr>
            <w:tcW w:w="6960" w:type="dxa"/>
            <w:tcBorders>
              <w:top w:val="nil"/>
            </w:tcBorders>
          </w:tcPr>
          <w:p w:rsidR="00E8789B" w:rsidRDefault="00E8789B">
            <w:pPr>
              <w:pStyle w:val="ConsPlusNonformat"/>
              <w:jc w:val="both"/>
            </w:pPr>
            <w:r>
              <w:t>Субъекты Российской Федерации, входящие в состав Северо-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Западного, Уральского, Сибирского, Дальневосточного  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федеральных округов (за исключением Республики Алтай,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Республики Хакасия, Алтайского края, Приморского края,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Ленинградской области, Новгородской области, Псковской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области, Курганской области, Свердловской области,   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Челябинской области, Кемеровской области, Новосибирской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области, Омской области, Амурской области, Еврейской    </w:t>
            </w:r>
          </w:p>
          <w:p w:rsidR="00E8789B" w:rsidRDefault="00E8789B">
            <w:pPr>
              <w:pStyle w:val="ConsPlusNonformat"/>
              <w:jc w:val="both"/>
            </w:pPr>
            <w:r>
              <w:t xml:space="preserve">автономной области)                                     </w:t>
            </w:r>
          </w:p>
        </w:tc>
      </w:tr>
    </w:tbl>
    <w:p w:rsidR="00E8789B" w:rsidRDefault="00E8789B">
      <w:pPr>
        <w:pStyle w:val="ConsPlusNormal"/>
        <w:jc w:val="both"/>
      </w:pPr>
    </w:p>
    <w:p w:rsidR="00E8789B" w:rsidRDefault="00E8789B">
      <w:pPr>
        <w:pStyle w:val="ConsPlusNormal"/>
        <w:jc w:val="both"/>
      </w:pPr>
    </w:p>
    <w:p w:rsidR="00E8789B" w:rsidRDefault="00E878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21" w:name="_GoBack"/>
      <w:bookmarkEnd w:id="21"/>
    </w:p>
    <w:sectPr w:rsidR="00E363B7" w:rsidSect="0029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9B"/>
    <w:rsid w:val="00B024CD"/>
    <w:rsid w:val="00E363B7"/>
    <w:rsid w:val="00E62013"/>
    <w:rsid w:val="00E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7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7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7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7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78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78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78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7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7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87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87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878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878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878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D5AF78E5FD66D377264BDD2873BD27A45A0EF2470753C492324A3C6178C36F8A0C719DB77DF9EA488040C860C79F0EC559AEC8D94AAA7326s73FJ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9" Type="http://schemas.openxmlformats.org/officeDocument/2006/relationships/image" Target="media/image21.wmf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8" Type="http://schemas.openxmlformats.org/officeDocument/2006/relationships/hyperlink" Target="consultantplus://offline/ref=D5AF78E5FD66D377264BDD2873BD27A45809F1460653C492324A3C6178C36F8A0C719DB77DF9EA4C8E40C860C79F0EC559AEC8D94AAA7326s73FJ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D5AF78E5FD66D377264BDD2873BD27A45A09F3460752C492324A3C6178C36F8A0C719DB57DF2BE1FCC1E913387D403C043B2C8DCs53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6832</Words>
  <Characters>38949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2020-07-24T09:55:00Z</dcterms:created>
  <dcterms:modified xsi:type="dcterms:W3CDTF">2020-07-24T09:56:00Z</dcterms:modified>
</cp:coreProperties>
</file>