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3B" w:rsidRPr="0019743B" w:rsidRDefault="007C18B6" w:rsidP="0019743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43B">
        <w:rPr>
          <w:rFonts w:ascii="Times New Roman" w:hAnsi="Times New Roman" w:cs="Times New Roman"/>
          <w:sz w:val="24"/>
          <w:szCs w:val="24"/>
        </w:rPr>
        <w:t>Во исполнение ст.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комитет по охране, контролю и регулированию использования объектов животного мира Ленинградской области (далее - комитет) информирует охотпользователей о необходимости соблюдения действующего законодательства в сфере охоты и сохранения охотничьих ресурсов на территории Ленинградской области.</w:t>
      </w:r>
      <w:proofErr w:type="gramEnd"/>
    </w:p>
    <w:p w:rsidR="0019743B" w:rsidRDefault="0019743B" w:rsidP="00197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для юридических лиц и индивидуальных предпринимателей, осуществляющих деятельность в сфере охоты и охотничьего хозяйства (охотпользователей) по соблюдению обязательных требований законодательства в сфере охоты и сохранения охотничьих ресурсов.</w:t>
      </w:r>
    </w:p>
    <w:p w:rsidR="0019743B" w:rsidRPr="0045493E" w:rsidRDefault="0019743B" w:rsidP="0019743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493E">
        <w:rPr>
          <w:rFonts w:ascii="Times New Roman" w:hAnsi="Times New Roman" w:cs="Times New Roman"/>
          <w:b/>
          <w:i/>
          <w:sz w:val="28"/>
          <w:szCs w:val="28"/>
        </w:rPr>
        <w:t xml:space="preserve">1. Организация </w:t>
      </w:r>
      <w:proofErr w:type="gramStart"/>
      <w:r w:rsidRPr="0045493E">
        <w:rPr>
          <w:rFonts w:ascii="Times New Roman" w:hAnsi="Times New Roman" w:cs="Times New Roman"/>
          <w:b/>
          <w:i/>
          <w:sz w:val="28"/>
          <w:szCs w:val="28"/>
        </w:rPr>
        <w:t>внутрихозяйственного</w:t>
      </w:r>
      <w:proofErr w:type="gramEnd"/>
      <w:r w:rsidRPr="0045493E">
        <w:rPr>
          <w:rFonts w:ascii="Times New Roman" w:hAnsi="Times New Roman" w:cs="Times New Roman"/>
          <w:b/>
          <w:i/>
          <w:sz w:val="28"/>
          <w:szCs w:val="28"/>
        </w:rPr>
        <w:t xml:space="preserve"> охотустройства.</w:t>
      </w:r>
    </w:p>
    <w:p w:rsidR="007864F2" w:rsidRPr="009E6F22" w:rsidRDefault="007864F2">
      <w:pPr>
        <w:spacing w:after="1" w:line="280" w:lineRule="atLeast"/>
        <w:ind w:firstLine="540"/>
        <w:jc w:val="both"/>
        <w:rPr>
          <w:i/>
        </w:rPr>
      </w:pPr>
      <w:r w:rsidRPr="009E6F22">
        <w:rPr>
          <w:rFonts w:ascii="Times New Roman" w:hAnsi="Times New Roman" w:cs="Times New Roman"/>
          <w:i/>
          <w:sz w:val="28"/>
        </w:rPr>
        <w:t>- Осуществление внутр</w:t>
      </w:r>
      <w:bookmarkStart w:id="0" w:name="_GoBack"/>
      <w:bookmarkEnd w:id="0"/>
      <w:r w:rsidRPr="009E6F22">
        <w:rPr>
          <w:rFonts w:ascii="Times New Roman" w:hAnsi="Times New Roman" w:cs="Times New Roman"/>
          <w:i/>
          <w:sz w:val="28"/>
        </w:rPr>
        <w:t>ихозяйственного охотустройства в закрепленных охотничьих угодьях обеспечивается лицами, заключившими охотхозяйственные соглашения, за счет собственных средств.</w:t>
      </w:r>
    </w:p>
    <w:p w:rsidR="007864F2" w:rsidRPr="009E6F22" w:rsidRDefault="007864F2">
      <w:pPr>
        <w:spacing w:after="1" w:line="280" w:lineRule="atLeast"/>
        <w:ind w:firstLine="540"/>
        <w:jc w:val="both"/>
        <w:rPr>
          <w:i/>
        </w:rPr>
      </w:pPr>
      <w:r w:rsidRPr="009E6F22">
        <w:rPr>
          <w:rFonts w:ascii="Times New Roman" w:hAnsi="Times New Roman" w:cs="Times New Roman"/>
          <w:i/>
          <w:sz w:val="28"/>
        </w:rPr>
        <w:t xml:space="preserve">- Документом внутрихозяйственного охотустройства является </w:t>
      </w:r>
      <w:r w:rsidRPr="00E32726">
        <w:rPr>
          <w:rFonts w:ascii="Times New Roman" w:hAnsi="Times New Roman" w:cs="Times New Roman"/>
          <w:b/>
          <w:i/>
          <w:sz w:val="28"/>
        </w:rPr>
        <w:t>схема использования и охраны охотничьего угодья</w:t>
      </w:r>
      <w:r w:rsidR="00E32726">
        <w:rPr>
          <w:rFonts w:ascii="Times New Roman" w:hAnsi="Times New Roman" w:cs="Times New Roman"/>
          <w:b/>
          <w:i/>
          <w:sz w:val="28"/>
        </w:rPr>
        <w:t>.</w:t>
      </w:r>
    </w:p>
    <w:p w:rsidR="007864F2" w:rsidRDefault="0019743B" w:rsidP="007864F2">
      <w:pPr>
        <w:ind w:firstLine="567"/>
        <w:jc w:val="both"/>
      </w:pPr>
      <w:hyperlink r:id="rId8" w:history="1">
        <w:r w:rsidR="007864F2" w:rsidRPr="007864F2">
          <w:rPr>
            <w:rFonts w:ascii="Times New Roman" w:hAnsi="Times New Roman" w:cs="Times New Roman"/>
            <w:sz w:val="28"/>
            <w:szCs w:val="28"/>
          </w:rPr>
          <w:t xml:space="preserve">ст. 39, Федеральный закон от 24.07.2009 </w:t>
        </w:r>
        <w:r w:rsidR="00690B09">
          <w:rPr>
            <w:rFonts w:ascii="Times New Roman" w:hAnsi="Times New Roman" w:cs="Times New Roman"/>
            <w:sz w:val="28"/>
            <w:szCs w:val="28"/>
          </w:rPr>
          <w:t>№</w:t>
        </w:r>
        <w:r w:rsidR="007864F2" w:rsidRPr="007864F2">
          <w:rPr>
            <w:rFonts w:ascii="Times New Roman" w:hAnsi="Times New Roman" w:cs="Times New Roman"/>
            <w:sz w:val="28"/>
            <w:szCs w:val="28"/>
          </w:rPr>
          <w:t xml:space="preserve"> 209-ФЗ «Об охоте </w:t>
        </w:r>
        <w:proofErr w:type="gramStart"/>
        <w:r w:rsidR="007864F2" w:rsidRPr="007864F2">
          <w:rPr>
            <w:rFonts w:ascii="Times New Roman" w:hAnsi="Times New Roman" w:cs="Times New Roman"/>
            <w:sz w:val="28"/>
            <w:szCs w:val="28"/>
          </w:rPr>
          <w:t>и</w:t>
        </w:r>
        <w:proofErr w:type="gramEnd"/>
        <w:r w:rsidR="007864F2" w:rsidRPr="007864F2">
          <w:rPr>
            <w:rFonts w:ascii="Times New Roman" w:hAnsi="Times New Roman" w:cs="Times New Roman"/>
            <w:sz w:val="28"/>
            <w:szCs w:val="28"/>
          </w:rPr>
          <w:t xml:space="preserve"> о сохранении охотничьих ресурсов и о внесении изменений в отдельные законодательные акты Российской Федерации»</w:t>
        </w:r>
      </w:hyperlink>
    </w:p>
    <w:p w:rsidR="0045493E" w:rsidRDefault="0045493E" w:rsidP="00454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93E">
        <w:rPr>
          <w:rFonts w:ascii="Times New Roman" w:hAnsi="Times New Roman" w:cs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3E">
        <w:rPr>
          <w:rFonts w:ascii="Times New Roman" w:hAnsi="Times New Roman" w:cs="Times New Roman"/>
          <w:sz w:val="28"/>
          <w:szCs w:val="28"/>
        </w:rPr>
        <w:t>Приказ Минприроды России от 23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493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5493E">
        <w:rPr>
          <w:rFonts w:ascii="Times New Roman" w:hAnsi="Times New Roman" w:cs="Times New Roman"/>
          <w:sz w:val="28"/>
          <w:szCs w:val="28"/>
        </w:rPr>
        <w:t xml:space="preserve"> 559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93E">
        <w:rPr>
          <w:rFonts w:ascii="Times New Roman" w:hAnsi="Times New Roman" w:cs="Times New Roman"/>
          <w:sz w:val="28"/>
          <w:szCs w:val="28"/>
        </w:rPr>
        <w:t>Об утверждении Порядка организации внутрихозяйственного охотустройства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493E" w:rsidRPr="0045493E" w:rsidRDefault="0045493E" w:rsidP="004549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3E">
        <w:rPr>
          <w:rFonts w:ascii="Times New Roman" w:hAnsi="Times New Roman" w:cs="Times New Roman"/>
          <w:b/>
          <w:sz w:val="28"/>
          <w:szCs w:val="28"/>
        </w:rPr>
        <w:t>Обязательные требования:</w:t>
      </w:r>
    </w:p>
    <w:p w:rsidR="0045493E" w:rsidRDefault="0045493E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Внутрихозяйственное охотустройство осуществляется на основе материалов натурных исследований, схем развития и размещения особо охраняемых природных территорий (для особо охраняемых природных территорий), картографических материалов, литературных источников, а также материалов, отражающих численность и состояние охотничьих ресурсов</w:t>
      </w:r>
      <w:r w:rsidR="00690B09">
        <w:rPr>
          <w:rFonts w:ascii="Times New Roman" w:hAnsi="Times New Roman" w:cs="Times New Roman"/>
          <w:sz w:val="28"/>
          <w:szCs w:val="28"/>
        </w:rPr>
        <w:t xml:space="preserve"> (на основании учетов проведенных ранее)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93E" w:rsidRDefault="0045493E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внутрихозяйственного охотустройства проводится комплексная качественная оценка</w:t>
      </w:r>
      <w:r w:rsidR="00E32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 среды обитания</w:t>
      </w:r>
      <w:r w:rsidR="00776E5C">
        <w:rPr>
          <w:rFonts w:ascii="Times New Roman" w:hAnsi="Times New Roman" w:cs="Times New Roman"/>
          <w:sz w:val="28"/>
          <w:szCs w:val="28"/>
        </w:rPr>
        <w:t xml:space="preserve"> (табл.1)</w:t>
      </w:r>
      <w:r>
        <w:rPr>
          <w:rFonts w:ascii="Times New Roman" w:hAnsi="Times New Roman" w:cs="Times New Roman"/>
          <w:sz w:val="28"/>
          <w:szCs w:val="28"/>
        </w:rPr>
        <w:t>, охотничьих ресурсов в границах охотничьего угодья с учетом биотических, абиотических и антропогенных факторов, влияющих на распространение и жизнедеятельность охотничьих ресурсов.</w:t>
      </w:r>
    </w:p>
    <w:p w:rsidR="00776E5C" w:rsidRPr="00776E5C" w:rsidRDefault="00776E5C" w:rsidP="00776E5C">
      <w:pPr>
        <w:pStyle w:val="a9"/>
        <w:keepNext/>
        <w:jc w:val="right"/>
        <w:rPr>
          <w:rFonts w:ascii="Times New Roman" w:hAnsi="Times New Roman" w:cs="Times New Roman"/>
          <w:color w:val="auto"/>
        </w:rPr>
      </w:pPr>
      <w:r w:rsidRPr="00776E5C">
        <w:rPr>
          <w:rFonts w:ascii="Times New Roman" w:hAnsi="Times New Roman" w:cs="Times New Roman"/>
          <w:color w:val="auto"/>
        </w:rPr>
        <w:lastRenderedPageBreak/>
        <w:t xml:space="preserve">Таблица </w:t>
      </w:r>
      <w:r w:rsidRPr="00776E5C">
        <w:rPr>
          <w:rFonts w:ascii="Times New Roman" w:hAnsi="Times New Roman" w:cs="Times New Roman"/>
          <w:color w:val="auto"/>
        </w:rPr>
        <w:fldChar w:fldCharType="begin"/>
      </w:r>
      <w:r w:rsidRPr="00776E5C">
        <w:rPr>
          <w:rFonts w:ascii="Times New Roman" w:hAnsi="Times New Roman" w:cs="Times New Roman"/>
          <w:color w:val="auto"/>
        </w:rPr>
        <w:instrText xml:space="preserve"> SEQ Таблица \* ARABIC </w:instrText>
      </w:r>
      <w:r w:rsidRPr="00776E5C">
        <w:rPr>
          <w:rFonts w:ascii="Times New Roman" w:hAnsi="Times New Roman" w:cs="Times New Roman"/>
          <w:color w:val="auto"/>
        </w:rPr>
        <w:fldChar w:fldCharType="separate"/>
      </w:r>
      <w:r w:rsidRPr="00776E5C">
        <w:rPr>
          <w:rFonts w:ascii="Times New Roman" w:hAnsi="Times New Roman" w:cs="Times New Roman"/>
          <w:noProof/>
          <w:color w:val="auto"/>
        </w:rPr>
        <w:t>1</w:t>
      </w:r>
      <w:r w:rsidRPr="00776E5C">
        <w:rPr>
          <w:rFonts w:ascii="Times New Roman" w:hAnsi="Times New Roman" w:cs="Times New Roman"/>
          <w:color w:val="auto"/>
        </w:rPr>
        <w:fldChar w:fldCharType="end"/>
      </w:r>
      <w:r w:rsidRPr="00776E5C">
        <w:rPr>
          <w:rFonts w:ascii="Times New Roman" w:hAnsi="Times New Roman" w:cs="Times New Roman"/>
          <w:color w:val="auto"/>
        </w:rPr>
        <w:t>. Элементы среды обитания охотничьих ресурсов</w:t>
      </w:r>
    </w:p>
    <w:p w:rsidR="00776E5C" w:rsidRDefault="00776E5C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E5C">
        <w:rPr>
          <w:noProof/>
          <w:lang w:eastAsia="ru-RU"/>
        </w:rPr>
        <w:drawing>
          <wp:inline distT="0" distB="0" distL="0" distR="0" wp14:anchorId="315B87A8" wp14:editId="1F70012A">
            <wp:extent cx="5940425" cy="8569693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5C" w:rsidRDefault="00776E5C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25" w:rsidRDefault="00AF5825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F174A">
        <w:rPr>
          <w:rFonts w:ascii="Times New Roman" w:hAnsi="Times New Roman" w:cs="Times New Roman"/>
          <w:sz w:val="28"/>
          <w:szCs w:val="28"/>
        </w:rPr>
        <w:t xml:space="preserve">хема использования и охраны охотничьего угодья </w:t>
      </w:r>
      <w:r>
        <w:rPr>
          <w:rFonts w:ascii="Times New Roman" w:hAnsi="Times New Roman" w:cs="Times New Roman"/>
          <w:sz w:val="28"/>
          <w:szCs w:val="28"/>
        </w:rPr>
        <w:t>должна содержать</w:t>
      </w:r>
      <w:r w:rsidR="0045493E">
        <w:rPr>
          <w:rFonts w:ascii="Times New Roman" w:hAnsi="Times New Roman" w:cs="Times New Roman"/>
          <w:sz w:val="28"/>
          <w:szCs w:val="28"/>
        </w:rPr>
        <w:t>:</w:t>
      </w: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493E">
        <w:rPr>
          <w:rFonts w:ascii="Times New Roman" w:hAnsi="Times New Roman" w:cs="Times New Roman"/>
          <w:sz w:val="28"/>
          <w:szCs w:val="28"/>
        </w:rPr>
        <w:t xml:space="preserve">картографический материал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493E">
        <w:rPr>
          <w:rFonts w:ascii="Times New Roman" w:hAnsi="Times New Roman" w:cs="Times New Roman"/>
          <w:sz w:val="28"/>
          <w:szCs w:val="28"/>
        </w:rPr>
        <w:t>графическое отображение и данные о площадях категорий и классов элементов среды обитания охотничьих ресурсов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493E">
        <w:rPr>
          <w:rFonts w:ascii="Times New Roman" w:hAnsi="Times New Roman" w:cs="Times New Roman"/>
          <w:sz w:val="28"/>
          <w:szCs w:val="28"/>
        </w:rPr>
        <w:t>;</w:t>
      </w: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5493E">
        <w:rPr>
          <w:rFonts w:ascii="Times New Roman" w:hAnsi="Times New Roman" w:cs="Times New Roman"/>
          <w:sz w:val="28"/>
          <w:szCs w:val="28"/>
        </w:rPr>
        <w:t>проект деления территории охотничьего угодья на егерские обходы, выделения зон охраны охотничьих ресурсов, зон нагонки и натаски собак охотничьих пород</w:t>
      </w:r>
      <w:r w:rsidR="00551D68">
        <w:rPr>
          <w:rFonts w:ascii="Times New Roman" w:hAnsi="Times New Roman" w:cs="Times New Roman"/>
          <w:sz w:val="28"/>
          <w:szCs w:val="28"/>
        </w:rPr>
        <w:t xml:space="preserve"> (с нанесением на карту и описанием границ выделяемых участков)</w:t>
      </w:r>
      <w:r w:rsidR="0045493E">
        <w:rPr>
          <w:rFonts w:ascii="Times New Roman" w:hAnsi="Times New Roman" w:cs="Times New Roman"/>
          <w:sz w:val="28"/>
          <w:szCs w:val="28"/>
        </w:rPr>
        <w:t>;</w:t>
      </w: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5493E">
        <w:rPr>
          <w:rFonts w:ascii="Times New Roman" w:hAnsi="Times New Roman" w:cs="Times New Roman"/>
          <w:sz w:val="28"/>
          <w:szCs w:val="28"/>
        </w:rPr>
        <w:t>проект планирования создания охотничьей инфраструктуры (охотничьи базы, дома охотников, егерские кордоны, иные остановочные пункты, лодочные пристани, питомники диких животных, кинологические сооружения и питомники собак охотничьих пород, стрелковые вышки, тиры, кормохранилища, подкормочные сооружения, прокосы, просеки, другие временные постройки, сооружения и объекты благоустройства, предназначенные для осуществления видов деятельности в сфере охотничьего хозяйства)</w:t>
      </w:r>
      <w:r w:rsidR="00551D68">
        <w:rPr>
          <w:rFonts w:ascii="Times New Roman" w:hAnsi="Times New Roman" w:cs="Times New Roman"/>
          <w:sz w:val="28"/>
          <w:szCs w:val="28"/>
        </w:rPr>
        <w:t>, с нанесением на карту основных объектов охотничьей инфраструктуры, а</w:t>
      </w:r>
      <w:proofErr w:type="gramEnd"/>
      <w:r w:rsidR="00551D68">
        <w:rPr>
          <w:rFonts w:ascii="Times New Roman" w:hAnsi="Times New Roman" w:cs="Times New Roman"/>
          <w:sz w:val="28"/>
          <w:szCs w:val="28"/>
        </w:rPr>
        <w:t xml:space="preserve"> также описанием плана создания </w:t>
      </w:r>
      <w:proofErr w:type="gramStart"/>
      <w:r w:rsidR="00551D68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  <w:r w:rsidR="00551D68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74A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74A">
        <w:rPr>
          <w:rFonts w:ascii="Times New Roman" w:hAnsi="Times New Roman" w:cs="Times New Roman"/>
          <w:sz w:val="28"/>
          <w:szCs w:val="28"/>
        </w:rPr>
        <w:t xml:space="preserve"> использования и охраны охотничьего угодья </w:t>
      </w:r>
      <w:r>
        <w:rPr>
          <w:rFonts w:ascii="Times New Roman" w:hAnsi="Times New Roman" w:cs="Times New Roman"/>
          <w:sz w:val="28"/>
          <w:szCs w:val="28"/>
        </w:rPr>
        <w:t>обязательно должна содержать следующую информацию</w:t>
      </w:r>
      <w:r w:rsidR="0045493E">
        <w:rPr>
          <w:rFonts w:ascii="Times New Roman" w:hAnsi="Times New Roman" w:cs="Times New Roman"/>
          <w:sz w:val="28"/>
          <w:szCs w:val="28"/>
        </w:rPr>
        <w:t>:</w:t>
      </w:r>
    </w:p>
    <w:p w:rsidR="006F174A" w:rsidRPr="00AF5825" w:rsidRDefault="006F174A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п</w:t>
      </w:r>
      <w:r w:rsidR="0045493E" w:rsidRPr="00AF5825">
        <w:rPr>
          <w:rFonts w:ascii="Times New Roman" w:hAnsi="Times New Roman" w:cs="Times New Roman"/>
          <w:b/>
          <w:sz w:val="28"/>
          <w:szCs w:val="28"/>
        </w:rPr>
        <w:t>еречень видов охотничьих ресурсов, обитающих на территории охотничьего угодья, в отношении которых плани</w:t>
      </w:r>
      <w:r w:rsidRPr="00AF5825">
        <w:rPr>
          <w:rFonts w:ascii="Times New Roman" w:hAnsi="Times New Roman" w:cs="Times New Roman"/>
          <w:b/>
          <w:sz w:val="28"/>
          <w:szCs w:val="28"/>
        </w:rPr>
        <w:t>руется осуществлять бонитировку;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максимальная и минимальная численности основных видов охотничьих ресурсов на территории охотничьего угодья;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расчет пропускной способности охотничьего угодья;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биотехнические мероприятия;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объемы допустимой добычи охотничьих ресурсов;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ветеринарно-профилактические и противоэпизоотические мероприятия по защите охотничьих ресурсов от болезней;</w:t>
      </w:r>
    </w:p>
    <w:p w:rsidR="0045493E" w:rsidRPr="00AF5825" w:rsidRDefault="0045493E" w:rsidP="006F174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25">
        <w:rPr>
          <w:rFonts w:ascii="Times New Roman" w:hAnsi="Times New Roman" w:cs="Times New Roman"/>
          <w:b/>
          <w:sz w:val="28"/>
          <w:szCs w:val="28"/>
        </w:rPr>
        <w:t>мероприятия по созданию охотничьей инфраструктуры.</w:t>
      </w:r>
    </w:p>
    <w:p w:rsidR="0045493E" w:rsidRDefault="006F174A" w:rsidP="0045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493E">
        <w:rPr>
          <w:rFonts w:ascii="Times New Roman" w:hAnsi="Times New Roman" w:cs="Times New Roman"/>
          <w:sz w:val="28"/>
          <w:szCs w:val="28"/>
        </w:rPr>
        <w:t xml:space="preserve">екомендуется использовать материалы аэросъемки и космической съемки поверхности Земли, имеющих давность не более 5 лет на момент разработки </w:t>
      </w:r>
      <w:proofErr w:type="gramStart"/>
      <w:r w:rsidR="0045493E">
        <w:rPr>
          <w:rFonts w:ascii="Times New Roman" w:hAnsi="Times New Roman" w:cs="Times New Roman"/>
          <w:sz w:val="28"/>
          <w:szCs w:val="28"/>
        </w:rPr>
        <w:t>внутрихозяйственного</w:t>
      </w:r>
      <w:proofErr w:type="gramEnd"/>
      <w:r w:rsidR="0045493E">
        <w:rPr>
          <w:rFonts w:ascii="Times New Roman" w:hAnsi="Times New Roman" w:cs="Times New Roman"/>
          <w:sz w:val="28"/>
          <w:szCs w:val="28"/>
        </w:rPr>
        <w:t xml:space="preserve"> охотустройства и отражающих реальное состояние экосистем.</w:t>
      </w:r>
    </w:p>
    <w:sectPr w:rsidR="0045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5C" w:rsidRDefault="00776E5C" w:rsidP="00776E5C">
      <w:pPr>
        <w:spacing w:after="0" w:line="240" w:lineRule="auto"/>
      </w:pPr>
      <w:r>
        <w:separator/>
      </w:r>
    </w:p>
  </w:endnote>
  <w:endnote w:type="continuationSeparator" w:id="0">
    <w:p w:rsidR="00776E5C" w:rsidRDefault="00776E5C" w:rsidP="007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5C" w:rsidRDefault="00776E5C" w:rsidP="00776E5C">
      <w:pPr>
        <w:spacing w:after="0" w:line="240" w:lineRule="auto"/>
      </w:pPr>
      <w:r>
        <w:separator/>
      </w:r>
    </w:p>
  </w:footnote>
  <w:footnote w:type="continuationSeparator" w:id="0">
    <w:p w:rsidR="00776E5C" w:rsidRDefault="00776E5C" w:rsidP="0077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CB8"/>
    <w:multiLevelType w:val="hybridMultilevel"/>
    <w:tmpl w:val="A0A0C704"/>
    <w:lvl w:ilvl="0" w:tplc="63ECE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B6"/>
    <w:rsid w:val="0019743B"/>
    <w:rsid w:val="0045493E"/>
    <w:rsid w:val="0051646E"/>
    <w:rsid w:val="00551D68"/>
    <w:rsid w:val="00690B09"/>
    <w:rsid w:val="006F174A"/>
    <w:rsid w:val="00776E5C"/>
    <w:rsid w:val="007864F2"/>
    <w:rsid w:val="007C18B6"/>
    <w:rsid w:val="009E6F22"/>
    <w:rsid w:val="00AF5825"/>
    <w:rsid w:val="00E32726"/>
    <w:rsid w:val="00F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E5C"/>
  </w:style>
  <w:style w:type="paragraph" w:styleId="a7">
    <w:name w:val="footer"/>
    <w:basedOn w:val="a"/>
    <w:link w:val="a8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E5C"/>
  </w:style>
  <w:style w:type="paragraph" w:styleId="a9">
    <w:name w:val="caption"/>
    <w:basedOn w:val="a"/>
    <w:next w:val="a"/>
    <w:uiPriority w:val="35"/>
    <w:semiHidden/>
    <w:unhideWhenUsed/>
    <w:qFormat/>
    <w:rsid w:val="00776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6F1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E5C"/>
  </w:style>
  <w:style w:type="paragraph" w:styleId="a7">
    <w:name w:val="footer"/>
    <w:basedOn w:val="a"/>
    <w:link w:val="a8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E5C"/>
  </w:style>
  <w:style w:type="paragraph" w:styleId="a9">
    <w:name w:val="caption"/>
    <w:basedOn w:val="a"/>
    <w:next w:val="a"/>
    <w:uiPriority w:val="35"/>
    <w:semiHidden/>
    <w:unhideWhenUsed/>
    <w:qFormat/>
    <w:rsid w:val="00776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6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35982825F491ABCF80655F9223A4602E8C8DF18A66D42A74B760A1A643554063529859E10EFE73A3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4</cp:revision>
  <dcterms:created xsi:type="dcterms:W3CDTF">2016-12-20T12:52:00Z</dcterms:created>
  <dcterms:modified xsi:type="dcterms:W3CDTF">2016-12-21T09:15:00Z</dcterms:modified>
</cp:coreProperties>
</file>