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3B" w:rsidRPr="0019743B" w:rsidRDefault="007C18B6" w:rsidP="0019743B">
      <w:pPr>
        <w:ind w:left="34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743B">
        <w:rPr>
          <w:rFonts w:ascii="Times New Roman" w:hAnsi="Times New Roman" w:cs="Times New Roman"/>
          <w:sz w:val="24"/>
          <w:szCs w:val="24"/>
        </w:rPr>
        <w:t>Во исполнение ст.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комитет по охране, контролю и регулированию использования объектов животного мира Ленинградской области (далее - комитет) информирует охотпользователей о необходимости соблюдения действующего законодательства в сфере охоты и сохранения охотничьих ресурсов на территории Ленинградской области.</w:t>
      </w:r>
      <w:proofErr w:type="gramEnd"/>
    </w:p>
    <w:p w:rsidR="0019743B" w:rsidRDefault="0019743B" w:rsidP="001974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для юридических лиц и индивидуальных предпринимателей, осуществляющих деятельность в сфере охоты и охотничьего хозяйства (охотпользователей) по соблюдению обязательных требований законодательства в сфере охоты и сохранения охотничьих ресурсов.</w:t>
      </w:r>
    </w:p>
    <w:p w:rsidR="0019743B" w:rsidRPr="0045493E" w:rsidRDefault="0019743B" w:rsidP="0019743B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74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1A4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45493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F1A4E">
        <w:rPr>
          <w:rFonts w:ascii="Times New Roman" w:hAnsi="Times New Roman" w:cs="Times New Roman"/>
          <w:b/>
          <w:i/>
          <w:sz w:val="28"/>
          <w:szCs w:val="28"/>
        </w:rPr>
        <w:t xml:space="preserve"> Аншлаги</w:t>
      </w:r>
      <w:r w:rsidRPr="004549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F1A4E" w:rsidRPr="00CF1A4E">
        <w:rPr>
          <w:rFonts w:ascii="Times New Roman" w:hAnsi="Times New Roman" w:cs="Times New Roman"/>
          <w:b/>
          <w:i/>
          <w:sz w:val="28"/>
          <w:szCs w:val="28"/>
        </w:rPr>
        <w:t>зон охраны охотничьих ресурсов</w:t>
      </w:r>
      <w:r w:rsidRPr="0045493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F1A4E" w:rsidRPr="00CF1A4E" w:rsidRDefault="00CF1A4E" w:rsidP="00CF1A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CF1A4E">
        <w:rPr>
          <w:rFonts w:ascii="Times New Roman" w:hAnsi="Times New Roman" w:cs="Times New Roman"/>
          <w:i/>
          <w:sz w:val="28"/>
          <w:szCs w:val="28"/>
        </w:rPr>
        <w:t>В целях сохранения охотничьих ресурсов создаются особо защитные участки лесов и другие зоны охраны охотничьих ресурсов, в которых их использование ограничивается.</w:t>
      </w:r>
    </w:p>
    <w:p w:rsidR="00CF1A4E" w:rsidRPr="00CF1A4E" w:rsidRDefault="00CF1A4E" w:rsidP="00CF1A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CF1A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1A4E">
        <w:rPr>
          <w:rFonts w:ascii="Times New Roman" w:hAnsi="Times New Roman" w:cs="Times New Roman"/>
          <w:b/>
          <w:i/>
          <w:sz w:val="28"/>
          <w:szCs w:val="28"/>
        </w:rPr>
        <w:t>Обозначение на местности границ зон охраны охотничьих ресурсов</w:t>
      </w:r>
      <w:r w:rsidRPr="00CF1A4E">
        <w:rPr>
          <w:rFonts w:ascii="Times New Roman" w:hAnsi="Times New Roman" w:cs="Times New Roman"/>
          <w:i/>
          <w:sz w:val="28"/>
          <w:szCs w:val="28"/>
        </w:rPr>
        <w:t xml:space="preserve">, в том числе </w:t>
      </w:r>
      <w:r w:rsidRPr="00CF1A4E">
        <w:rPr>
          <w:rFonts w:ascii="Times New Roman" w:hAnsi="Times New Roman" w:cs="Times New Roman"/>
          <w:b/>
          <w:i/>
          <w:sz w:val="28"/>
          <w:szCs w:val="28"/>
        </w:rPr>
        <w:t>посредством специальных информационных знаков</w:t>
      </w:r>
      <w:r w:rsidRPr="00CF1A4E">
        <w:rPr>
          <w:rFonts w:ascii="Times New Roman" w:hAnsi="Times New Roman" w:cs="Times New Roman"/>
          <w:i/>
          <w:sz w:val="28"/>
          <w:szCs w:val="28"/>
        </w:rPr>
        <w:t xml:space="preserve">, осуществляется в </w:t>
      </w:r>
      <w:hyperlink r:id="rId8" w:history="1">
        <w:r w:rsidRPr="00CF1A4E">
          <w:rPr>
            <w:rFonts w:ascii="Times New Roman" w:hAnsi="Times New Roman" w:cs="Times New Roman"/>
            <w:i/>
            <w:sz w:val="28"/>
            <w:szCs w:val="28"/>
          </w:rPr>
          <w:t>порядке</w:t>
        </w:r>
      </w:hyperlink>
      <w:r w:rsidRPr="00CF1A4E">
        <w:rPr>
          <w:rFonts w:ascii="Times New Roman" w:hAnsi="Times New Roman" w:cs="Times New Roman"/>
          <w:i/>
          <w:sz w:val="28"/>
          <w:szCs w:val="28"/>
        </w:rPr>
        <w:t>, установленном уполномоченным федеральным органом исполнительной власти.</w:t>
      </w:r>
    </w:p>
    <w:p w:rsidR="007864F2" w:rsidRDefault="009E7C9D" w:rsidP="00CF1A4E">
      <w:pPr>
        <w:spacing w:line="240" w:lineRule="auto"/>
        <w:ind w:firstLine="567"/>
        <w:jc w:val="both"/>
      </w:pPr>
      <w:hyperlink r:id="rId9" w:history="1">
        <w:r w:rsidR="00CF1A4E">
          <w:rPr>
            <w:rFonts w:ascii="Times New Roman" w:hAnsi="Times New Roman" w:cs="Times New Roman"/>
            <w:sz w:val="28"/>
            <w:szCs w:val="28"/>
          </w:rPr>
          <w:t>ст. 51</w:t>
        </w:r>
        <w:r w:rsidR="007864F2" w:rsidRPr="007864F2">
          <w:rPr>
            <w:rFonts w:ascii="Times New Roman" w:hAnsi="Times New Roman" w:cs="Times New Roman"/>
            <w:sz w:val="28"/>
            <w:szCs w:val="28"/>
          </w:rPr>
          <w:t xml:space="preserve">, Федеральный закон от 24.07.2009 </w:t>
        </w:r>
        <w:r w:rsidR="00690B09">
          <w:rPr>
            <w:rFonts w:ascii="Times New Roman" w:hAnsi="Times New Roman" w:cs="Times New Roman"/>
            <w:sz w:val="28"/>
            <w:szCs w:val="28"/>
          </w:rPr>
          <w:t>№</w:t>
        </w:r>
        <w:r w:rsidR="007864F2" w:rsidRPr="007864F2">
          <w:rPr>
            <w:rFonts w:ascii="Times New Roman" w:hAnsi="Times New Roman" w:cs="Times New Roman"/>
            <w:sz w:val="28"/>
            <w:szCs w:val="28"/>
          </w:rPr>
          <w:t xml:space="preserve"> 209-ФЗ «Об охоте </w:t>
        </w:r>
        <w:proofErr w:type="gramStart"/>
        <w:r w:rsidR="007864F2" w:rsidRPr="007864F2">
          <w:rPr>
            <w:rFonts w:ascii="Times New Roman" w:hAnsi="Times New Roman" w:cs="Times New Roman"/>
            <w:sz w:val="28"/>
            <w:szCs w:val="28"/>
          </w:rPr>
          <w:t>и</w:t>
        </w:r>
        <w:proofErr w:type="gramEnd"/>
        <w:r w:rsidR="007864F2" w:rsidRPr="007864F2">
          <w:rPr>
            <w:rFonts w:ascii="Times New Roman" w:hAnsi="Times New Roman" w:cs="Times New Roman"/>
            <w:sz w:val="28"/>
            <w:szCs w:val="28"/>
          </w:rPr>
          <w:t xml:space="preserve"> о сохранении охотничьих ресурсов и о внесении изменений в отдельные законодательные акты Российской Федерации»</w:t>
        </w:r>
      </w:hyperlink>
    </w:p>
    <w:p w:rsidR="0045493E" w:rsidRDefault="0045493E" w:rsidP="0045493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493E">
        <w:rPr>
          <w:rFonts w:ascii="Times New Roman" w:hAnsi="Times New Roman" w:cs="Times New Roman"/>
          <w:b/>
          <w:sz w:val="28"/>
          <w:szCs w:val="28"/>
        </w:rPr>
        <w:t>Нормативно правовой акт: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1A4E">
        <w:rPr>
          <w:rFonts w:ascii="Times New Roman" w:hAnsi="Times New Roman" w:cs="Times New Roman"/>
          <w:sz w:val="28"/>
          <w:szCs w:val="28"/>
        </w:rPr>
        <w:t>Приказ</w:t>
      </w:r>
      <w:r w:rsidR="00CF1A4E" w:rsidRPr="00CF1A4E">
        <w:rPr>
          <w:rFonts w:ascii="Times New Roman" w:hAnsi="Times New Roman" w:cs="Times New Roman"/>
          <w:sz w:val="28"/>
          <w:szCs w:val="28"/>
        </w:rPr>
        <w:t xml:space="preserve"> Минприроды РФ от 12 ноября 2010 г. № 503 «Об утверждении Порядка установления на местности границ зон охраны охотничьих ресурсов»</w:t>
      </w:r>
    </w:p>
    <w:p w:rsidR="0045493E" w:rsidRDefault="0045493E" w:rsidP="0045493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93E">
        <w:rPr>
          <w:rFonts w:ascii="Times New Roman" w:hAnsi="Times New Roman" w:cs="Times New Roman"/>
          <w:b/>
          <w:sz w:val="28"/>
          <w:szCs w:val="28"/>
        </w:rPr>
        <w:t>Обязательные требования:</w:t>
      </w:r>
    </w:p>
    <w:p w:rsidR="00CF1A4E" w:rsidRPr="00CF1A4E" w:rsidRDefault="00CF1A4E" w:rsidP="00CF1A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аншлагах должны</w:t>
      </w:r>
      <w:r w:rsidRPr="00CF1A4E">
        <w:rPr>
          <w:rFonts w:ascii="Times New Roman" w:hAnsi="Times New Roman" w:cs="Times New Roman"/>
          <w:sz w:val="28"/>
          <w:szCs w:val="28"/>
        </w:rPr>
        <w:t xml:space="preserve"> содержат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F1A4E">
        <w:rPr>
          <w:rFonts w:ascii="Times New Roman" w:hAnsi="Times New Roman" w:cs="Times New Roman"/>
          <w:sz w:val="28"/>
          <w:szCs w:val="28"/>
        </w:rPr>
        <w:t xml:space="preserve">ся сведения о вводимых в целях защиты охотничьих ресурсов </w:t>
      </w:r>
      <w:r w:rsidRPr="00CF1A4E">
        <w:rPr>
          <w:rFonts w:ascii="Times New Roman" w:hAnsi="Times New Roman" w:cs="Times New Roman"/>
          <w:b/>
          <w:sz w:val="28"/>
          <w:szCs w:val="28"/>
        </w:rPr>
        <w:t>ограничениях охоты</w:t>
      </w:r>
      <w:r w:rsidRPr="00CF1A4E">
        <w:rPr>
          <w:rFonts w:ascii="Times New Roman" w:hAnsi="Times New Roman" w:cs="Times New Roman"/>
          <w:sz w:val="28"/>
          <w:szCs w:val="28"/>
        </w:rPr>
        <w:t xml:space="preserve">, </w:t>
      </w:r>
      <w:r w:rsidRPr="00CF1A4E">
        <w:rPr>
          <w:rFonts w:ascii="Times New Roman" w:hAnsi="Times New Roman" w:cs="Times New Roman"/>
          <w:b/>
          <w:sz w:val="28"/>
          <w:szCs w:val="28"/>
        </w:rPr>
        <w:t>названии охотничьего угодья</w:t>
      </w:r>
      <w:r w:rsidR="00CB3F7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B3F78" w:rsidRPr="00CB3F78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CB3F78" w:rsidRPr="00CF1A4E">
        <w:rPr>
          <w:rFonts w:ascii="Times New Roman" w:hAnsi="Times New Roman" w:cs="Times New Roman"/>
          <w:sz w:val="28"/>
          <w:szCs w:val="28"/>
        </w:rPr>
        <w:t xml:space="preserve">наносятся на специальный информационный знак печатными буквами </w:t>
      </w:r>
      <w:r w:rsidR="00CB3F78" w:rsidRPr="00CB3F78">
        <w:rPr>
          <w:rFonts w:ascii="Times New Roman" w:hAnsi="Times New Roman" w:cs="Times New Roman"/>
          <w:b/>
          <w:sz w:val="28"/>
          <w:szCs w:val="28"/>
        </w:rPr>
        <w:t>черного</w:t>
      </w:r>
      <w:r w:rsidR="00CB3F78" w:rsidRPr="00CF1A4E">
        <w:rPr>
          <w:rFonts w:ascii="Times New Roman" w:hAnsi="Times New Roman" w:cs="Times New Roman"/>
          <w:sz w:val="28"/>
          <w:szCs w:val="28"/>
        </w:rPr>
        <w:t xml:space="preserve"> цвета размером по высоте </w:t>
      </w:r>
      <w:r w:rsidR="00CB3F78" w:rsidRPr="00CB3F78">
        <w:rPr>
          <w:rFonts w:ascii="Times New Roman" w:hAnsi="Times New Roman" w:cs="Times New Roman"/>
          <w:b/>
          <w:sz w:val="28"/>
          <w:szCs w:val="28"/>
        </w:rPr>
        <w:t>не менее 70 мм</w:t>
      </w:r>
      <w:r w:rsidR="00CB3F78" w:rsidRPr="00CF1A4E">
        <w:rPr>
          <w:rFonts w:ascii="Times New Roman" w:hAnsi="Times New Roman" w:cs="Times New Roman"/>
          <w:sz w:val="28"/>
          <w:szCs w:val="28"/>
        </w:rPr>
        <w:t>.</w:t>
      </w:r>
    </w:p>
    <w:p w:rsidR="00CF1A4E" w:rsidRPr="00CF1A4E" w:rsidRDefault="00CF1A4E" w:rsidP="00CF1A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1A4E">
        <w:rPr>
          <w:rFonts w:ascii="Times New Roman" w:hAnsi="Times New Roman" w:cs="Times New Roman"/>
          <w:sz w:val="28"/>
          <w:szCs w:val="28"/>
        </w:rPr>
        <w:t xml:space="preserve">На основных въездах (выездах) в зону охраны охотничьих ресурсов устанавливаются </w:t>
      </w:r>
      <w:r w:rsidR="00CB3F78">
        <w:rPr>
          <w:rFonts w:ascii="Times New Roman" w:hAnsi="Times New Roman" w:cs="Times New Roman"/>
          <w:sz w:val="28"/>
          <w:szCs w:val="28"/>
        </w:rPr>
        <w:t>аншлаги</w:t>
      </w:r>
      <w:r w:rsidRPr="00CF1A4E">
        <w:rPr>
          <w:rFonts w:ascii="Times New Roman" w:hAnsi="Times New Roman" w:cs="Times New Roman"/>
          <w:sz w:val="28"/>
          <w:szCs w:val="28"/>
        </w:rPr>
        <w:t xml:space="preserve">, на которые </w:t>
      </w:r>
      <w:r w:rsidRPr="00CB3F78">
        <w:rPr>
          <w:rFonts w:ascii="Times New Roman" w:hAnsi="Times New Roman" w:cs="Times New Roman"/>
          <w:b/>
          <w:sz w:val="28"/>
          <w:szCs w:val="28"/>
        </w:rPr>
        <w:t xml:space="preserve">дополнительно наносится схема границ </w:t>
      </w:r>
      <w:r w:rsidRPr="00CF1A4E">
        <w:rPr>
          <w:rFonts w:ascii="Times New Roman" w:hAnsi="Times New Roman" w:cs="Times New Roman"/>
          <w:sz w:val="28"/>
          <w:szCs w:val="28"/>
        </w:rPr>
        <w:t>зоны охраны охотничьих ресурсов.</w:t>
      </w:r>
    </w:p>
    <w:p w:rsidR="00CF1A4E" w:rsidRPr="00CF1A4E" w:rsidRDefault="00CB3F78" w:rsidP="00CF1A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Табличка аншлага должна </w:t>
      </w:r>
      <w:r w:rsidR="00CF1A4E" w:rsidRPr="00CF1A4E">
        <w:rPr>
          <w:rFonts w:ascii="Times New Roman" w:hAnsi="Times New Roman" w:cs="Times New Roman"/>
          <w:sz w:val="28"/>
          <w:szCs w:val="28"/>
        </w:rPr>
        <w:t>имет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F1A4E" w:rsidRPr="00CF1A4E">
        <w:rPr>
          <w:rFonts w:ascii="Times New Roman" w:hAnsi="Times New Roman" w:cs="Times New Roman"/>
          <w:sz w:val="28"/>
          <w:szCs w:val="28"/>
        </w:rPr>
        <w:t xml:space="preserve"> прямоугольную форму </w:t>
      </w:r>
      <w:r w:rsidR="00CF1A4E" w:rsidRPr="00CB3F78">
        <w:rPr>
          <w:rFonts w:ascii="Times New Roman" w:hAnsi="Times New Roman" w:cs="Times New Roman"/>
          <w:b/>
          <w:sz w:val="28"/>
          <w:szCs w:val="28"/>
        </w:rPr>
        <w:t>размером не менее 40 x 60</w:t>
      </w:r>
      <w:r w:rsidR="00CF1A4E" w:rsidRPr="00CF1A4E">
        <w:rPr>
          <w:rFonts w:ascii="Times New Roman" w:hAnsi="Times New Roman" w:cs="Times New Roman"/>
          <w:sz w:val="28"/>
          <w:szCs w:val="28"/>
        </w:rPr>
        <w:t xml:space="preserve"> </w:t>
      </w:r>
      <w:r w:rsidR="00CF1A4E" w:rsidRPr="00CB3F78">
        <w:rPr>
          <w:rFonts w:ascii="Times New Roman" w:hAnsi="Times New Roman" w:cs="Times New Roman"/>
          <w:b/>
          <w:sz w:val="28"/>
          <w:szCs w:val="28"/>
        </w:rPr>
        <w:t>см</w:t>
      </w:r>
      <w:r w:rsidR="00CF1A4E" w:rsidRPr="00CF1A4E">
        <w:rPr>
          <w:rFonts w:ascii="Times New Roman" w:hAnsi="Times New Roman" w:cs="Times New Roman"/>
          <w:sz w:val="28"/>
          <w:szCs w:val="28"/>
        </w:rPr>
        <w:t>, изготавливат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F1A4E" w:rsidRPr="00CF1A4E">
        <w:rPr>
          <w:rFonts w:ascii="Times New Roman" w:hAnsi="Times New Roman" w:cs="Times New Roman"/>
          <w:sz w:val="28"/>
          <w:szCs w:val="28"/>
        </w:rPr>
        <w:t xml:space="preserve">ся из </w:t>
      </w:r>
      <w:r w:rsidR="00CF1A4E" w:rsidRPr="00CB3F78">
        <w:rPr>
          <w:rFonts w:ascii="Times New Roman" w:hAnsi="Times New Roman" w:cs="Times New Roman"/>
          <w:b/>
          <w:sz w:val="28"/>
          <w:szCs w:val="28"/>
        </w:rPr>
        <w:t>листового металла</w:t>
      </w:r>
      <w:r w:rsidR="00CF1A4E" w:rsidRPr="00CF1A4E">
        <w:rPr>
          <w:rFonts w:ascii="Times New Roman" w:hAnsi="Times New Roman" w:cs="Times New Roman"/>
          <w:sz w:val="28"/>
          <w:szCs w:val="28"/>
        </w:rPr>
        <w:t xml:space="preserve"> (например, оцинкованной жести) и </w:t>
      </w:r>
      <w:r w:rsidR="00CF1A4E" w:rsidRPr="00CB3F78">
        <w:rPr>
          <w:rFonts w:ascii="Times New Roman" w:hAnsi="Times New Roman" w:cs="Times New Roman"/>
          <w:b/>
          <w:sz w:val="28"/>
          <w:szCs w:val="28"/>
        </w:rPr>
        <w:t>крепит</w:t>
      </w:r>
      <w:r w:rsidRPr="00CB3F78">
        <w:rPr>
          <w:rFonts w:ascii="Times New Roman" w:hAnsi="Times New Roman" w:cs="Times New Roman"/>
          <w:b/>
          <w:sz w:val="28"/>
          <w:szCs w:val="28"/>
        </w:rPr>
        <w:t>ь</w:t>
      </w:r>
      <w:r w:rsidR="00CF1A4E" w:rsidRPr="00CB3F78">
        <w:rPr>
          <w:rFonts w:ascii="Times New Roman" w:hAnsi="Times New Roman" w:cs="Times New Roman"/>
          <w:b/>
          <w:sz w:val="28"/>
          <w:szCs w:val="28"/>
        </w:rPr>
        <w:t>ся</w:t>
      </w:r>
      <w:r w:rsidR="00CF1A4E" w:rsidRPr="00CF1A4E">
        <w:rPr>
          <w:rFonts w:ascii="Times New Roman" w:hAnsi="Times New Roman" w:cs="Times New Roman"/>
          <w:sz w:val="28"/>
          <w:szCs w:val="28"/>
        </w:rPr>
        <w:t xml:space="preserve"> к верхней части основания (столба) </w:t>
      </w:r>
      <w:r w:rsidR="00CF1A4E" w:rsidRPr="00CB3F78">
        <w:rPr>
          <w:rFonts w:ascii="Times New Roman" w:hAnsi="Times New Roman" w:cs="Times New Roman"/>
          <w:b/>
          <w:sz w:val="28"/>
          <w:szCs w:val="28"/>
        </w:rPr>
        <w:t>на расстоянии 180 см</w:t>
      </w:r>
      <w:r w:rsidR="00CF1A4E" w:rsidRPr="00CF1A4E">
        <w:rPr>
          <w:rFonts w:ascii="Times New Roman" w:hAnsi="Times New Roman" w:cs="Times New Roman"/>
          <w:sz w:val="28"/>
          <w:szCs w:val="28"/>
        </w:rPr>
        <w:t xml:space="preserve"> от поверхности земли.</w:t>
      </w:r>
    </w:p>
    <w:p w:rsidR="00CF1A4E" w:rsidRPr="00CF1A4E" w:rsidRDefault="00CB3F78" w:rsidP="00CF1A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Табличка аншлага должна быть покрыта </w:t>
      </w:r>
      <w:r w:rsidR="00CF1A4E" w:rsidRPr="00CF1A4E">
        <w:rPr>
          <w:rFonts w:ascii="Times New Roman" w:hAnsi="Times New Roman" w:cs="Times New Roman"/>
          <w:sz w:val="28"/>
          <w:szCs w:val="28"/>
        </w:rPr>
        <w:t xml:space="preserve">специальной краской по металлу </w:t>
      </w:r>
      <w:r w:rsidR="00CF1A4E" w:rsidRPr="00CB3F78">
        <w:rPr>
          <w:rFonts w:ascii="Times New Roman" w:hAnsi="Times New Roman" w:cs="Times New Roman"/>
          <w:b/>
          <w:sz w:val="28"/>
          <w:szCs w:val="28"/>
        </w:rPr>
        <w:t>белого цвета</w:t>
      </w:r>
      <w:r w:rsidR="00CF1A4E" w:rsidRPr="00CF1A4E">
        <w:rPr>
          <w:rFonts w:ascii="Times New Roman" w:hAnsi="Times New Roman" w:cs="Times New Roman"/>
          <w:sz w:val="28"/>
          <w:szCs w:val="28"/>
        </w:rPr>
        <w:t xml:space="preserve">, а основание (столб) </w:t>
      </w:r>
      <w:r>
        <w:rPr>
          <w:rFonts w:ascii="Times New Roman" w:hAnsi="Times New Roman" w:cs="Times New Roman"/>
          <w:sz w:val="28"/>
          <w:szCs w:val="28"/>
        </w:rPr>
        <w:t>должен быть окрашен</w:t>
      </w:r>
      <w:r w:rsidR="00CF1A4E" w:rsidRPr="00CF1A4E">
        <w:rPr>
          <w:rFonts w:ascii="Times New Roman" w:hAnsi="Times New Roman" w:cs="Times New Roman"/>
          <w:sz w:val="28"/>
          <w:szCs w:val="28"/>
        </w:rPr>
        <w:t xml:space="preserve"> краской </w:t>
      </w:r>
      <w:r w:rsidR="00CF1A4E" w:rsidRPr="00CB3F78">
        <w:rPr>
          <w:rFonts w:ascii="Times New Roman" w:hAnsi="Times New Roman" w:cs="Times New Roman"/>
          <w:b/>
          <w:sz w:val="28"/>
          <w:szCs w:val="28"/>
        </w:rPr>
        <w:t>контрастных цветов в виде горизонтальных полос</w:t>
      </w:r>
      <w:r w:rsidR="00CF1A4E" w:rsidRPr="00CF1A4E">
        <w:rPr>
          <w:rFonts w:ascii="Times New Roman" w:hAnsi="Times New Roman" w:cs="Times New Roman"/>
          <w:sz w:val="28"/>
          <w:szCs w:val="28"/>
        </w:rPr>
        <w:t>. Нижняя часть основания заглубляется в грунт (не менее 40 см).</w:t>
      </w:r>
    </w:p>
    <w:p w:rsidR="00CF1A4E" w:rsidRDefault="00CB3F78" w:rsidP="00CF1A4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Аншлаги</w:t>
      </w:r>
      <w:r w:rsidR="00CF1A4E" w:rsidRPr="00CF1A4E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CF1A4E" w:rsidRPr="00CB3F78">
        <w:rPr>
          <w:rFonts w:ascii="Times New Roman" w:hAnsi="Times New Roman" w:cs="Times New Roman"/>
          <w:b/>
          <w:sz w:val="28"/>
          <w:szCs w:val="28"/>
        </w:rPr>
        <w:t>по периметру границ</w:t>
      </w:r>
      <w:r w:rsidR="00CF1A4E" w:rsidRPr="00CF1A4E">
        <w:rPr>
          <w:rFonts w:ascii="Times New Roman" w:hAnsi="Times New Roman" w:cs="Times New Roman"/>
          <w:sz w:val="28"/>
          <w:szCs w:val="28"/>
        </w:rPr>
        <w:t xml:space="preserve"> зоны охраны охотничьих ресурсов, </w:t>
      </w:r>
      <w:r w:rsidR="00CF1A4E" w:rsidRPr="00CB3F78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="00CF1A4E" w:rsidRPr="00CB3F78">
        <w:rPr>
          <w:rFonts w:ascii="Times New Roman" w:hAnsi="Times New Roman" w:cs="Times New Roman"/>
          <w:b/>
          <w:sz w:val="28"/>
          <w:szCs w:val="28"/>
        </w:rPr>
        <w:t>въездах</w:t>
      </w:r>
      <w:proofErr w:type="gramEnd"/>
      <w:r w:rsidR="00CF1A4E" w:rsidRPr="00CB3F78">
        <w:rPr>
          <w:rFonts w:ascii="Times New Roman" w:hAnsi="Times New Roman" w:cs="Times New Roman"/>
          <w:b/>
          <w:sz w:val="28"/>
          <w:szCs w:val="28"/>
        </w:rPr>
        <w:t xml:space="preserve"> (выездах)</w:t>
      </w:r>
      <w:r w:rsidR="00CF1A4E" w:rsidRPr="00CF1A4E">
        <w:rPr>
          <w:rFonts w:ascii="Times New Roman" w:hAnsi="Times New Roman" w:cs="Times New Roman"/>
          <w:sz w:val="28"/>
          <w:szCs w:val="28"/>
        </w:rPr>
        <w:t xml:space="preserve"> в зону охраны охотничьих ресурсов, в местах предполагаемого проезда (прохода) людей, а </w:t>
      </w:r>
      <w:r w:rsidR="00CF1A4E" w:rsidRPr="00CB3F78">
        <w:rPr>
          <w:rFonts w:ascii="Times New Roman" w:hAnsi="Times New Roman" w:cs="Times New Roman"/>
          <w:b/>
          <w:sz w:val="28"/>
          <w:szCs w:val="28"/>
        </w:rPr>
        <w:t>также внутри</w:t>
      </w:r>
      <w:r w:rsidR="00CF1A4E" w:rsidRPr="00CF1A4E">
        <w:rPr>
          <w:rFonts w:ascii="Times New Roman" w:hAnsi="Times New Roman" w:cs="Times New Roman"/>
          <w:sz w:val="28"/>
          <w:szCs w:val="28"/>
        </w:rPr>
        <w:t xml:space="preserve"> зон охраны охотничьих ресурсов</w:t>
      </w:r>
      <w:r w:rsidR="009E7C9D">
        <w:rPr>
          <w:rFonts w:ascii="Times New Roman" w:hAnsi="Times New Roman" w:cs="Times New Roman"/>
          <w:sz w:val="28"/>
          <w:szCs w:val="28"/>
        </w:rPr>
        <w:t xml:space="preserve"> (рис. 1</w:t>
      </w:r>
      <w:bookmarkStart w:id="0" w:name="_GoBack"/>
      <w:bookmarkEnd w:id="0"/>
      <w:r w:rsidR="009E7C9D">
        <w:rPr>
          <w:rFonts w:ascii="Times New Roman" w:hAnsi="Times New Roman" w:cs="Times New Roman"/>
          <w:sz w:val="28"/>
          <w:szCs w:val="28"/>
        </w:rPr>
        <w:t>)</w:t>
      </w:r>
      <w:r w:rsidR="00CF1A4E" w:rsidRPr="00CF1A4E">
        <w:rPr>
          <w:rFonts w:ascii="Times New Roman" w:hAnsi="Times New Roman" w:cs="Times New Roman"/>
          <w:sz w:val="28"/>
          <w:szCs w:val="28"/>
        </w:rPr>
        <w:t>.</w:t>
      </w:r>
    </w:p>
    <w:p w:rsidR="009E7C9D" w:rsidRPr="009E7C9D" w:rsidRDefault="009E7C9D" w:rsidP="009E7C9D">
      <w:pPr>
        <w:pStyle w:val="a9"/>
        <w:keepNext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9E7C9D">
        <w:rPr>
          <w:rFonts w:ascii="Times New Roman" w:hAnsi="Times New Roman" w:cs="Times New Roman"/>
          <w:color w:val="auto"/>
          <w:sz w:val="22"/>
          <w:szCs w:val="22"/>
        </w:rPr>
        <w:t xml:space="preserve">Рисунок </w:t>
      </w:r>
      <w:r w:rsidRPr="009E7C9D">
        <w:rPr>
          <w:rFonts w:ascii="Times New Roman" w:hAnsi="Times New Roman" w:cs="Times New Roman"/>
          <w:color w:val="auto"/>
          <w:sz w:val="22"/>
          <w:szCs w:val="22"/>
        </w:rPr>
        <w:fldChar w:fldCharType="begin"/>
      </w:r>
      <w:r w:rsidRPr="009E7C9D">
        <w:rPr>
          <w:rFonts w:ascii="Times New Roman" w:hAnsi="Times New Roman" w:cs="Times New Roman"/>
          <w:color w:val="auto"/>
          <w:sz w:val="22"/>
          <w:szCs w:val="22"/>
        </w:rPr>
        <w:instrText xml:space="preserve"> SEQ Рисунок \* ARABIC </w:instrText>
      </w:r>
      <w:r w:rsidRPr="009E7C9D">
        <w:rPr>
          <w:rFonts w:ascii="Times New Roman" w:hAnsi="Times New Roman" w:cs="Times New Roman"/>
          <w:color w:val="auto"/>
          <w:sz w:val="22"/>
          <w:szCs w:val="22"/>
        </w:rPr>
        <w:fldChar w:fldCharType="separate"/>
      </w:r>
      <w:r w:rsidRPr="009E7C9D">
        <w:rPr>
          <w:rFonts w:ascii="Times New Roman" w:hAnsi="Times New Roman" w:cs="Times New Roman"/>
          <w:noProof/>
          <w:color w:val="auto"/>
          <w:sz w:val="22"/>
          <w:szCs w:val="22"/>
        </w:rPr>
        <w:t>1</w:t>
      </w:r>
      <w:r w:rsidRPr="009E7C9D">
        <w:rPr>
          <w:rFonts w:ascii="Times New Roman" w:hAnsi="Times New Roman" w:cs="Times New Roman"/>
          <w:color w:val="auto"/>
          <w:sz w:val="22"/>
          <w:szCs w:val="22"/>
        </w:rPr>
        <w:fldChar w:fldCharType="end"/>
      </w:r>
      <w:r w:rsidRPr="009E7C9D">
        <w:rPr>
          <w:rFonts w:ascii="Times New Roman" w:hAnsi="Times New Roman" w:cs="Times New Roman"/>
          <w:color w:val="auto"/>
          <w:sz w:val="22"/>
          <w:szCs w:val="22"/>
        </w:rPr>
        <w:t>. Аншлаг зоны охраны охотничьих ресурсов</w:t>
      </w:r>
    </w:p>
    <w:p w:rsidR="009E7C9D" w:rsidRPr="00CF1A4E" w:rsidRDefault="009E7C9D" w:rsidP="009E7C9D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88985" cy="5761899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985" cy="5761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7C9D" w:rsidRPr="00CF1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5C" w:rsidRDefault="00776E5C" w:rsidP="00776E5C">
      <w:pPr>
        <w:spacing w:after="0" w:line="240" w:lineRule="auto"/>
      </w:pPr>
      <w:r>
        <w:separator/>
      </w:r>
    </w:p>
  </w:endnote>
  <w:endnote w:type="continuationSeparator" w:id="0">
    <w:p w:rsidR="00776E5C" w:rsidRDefault="00776E5C" w:rsidP="0077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5C" w:rsidRDefault="00776E5C" w:rsidP="00776E5C">
      <w:pPr>
        <w:spacing w:after="0" w:line="240" w:lineRule="auto"/>
      </w:pPr>
      <w:r>
        <w:separator/>
      </w:r>
    </w:p>
  </w:footnote>
  <w:footnote w:type="continuationSeparator" w:id="0">
    <w:p w:rsidR="00776E5C" w:rsidRDefault="00776E5C" w:rsidP="00776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C5CB8"/>
    <w:multiLevelType w:val="hybridMultilevel"/>
    <w:tmpl w:val="A0A0C704"/>
    <w:lvl w:ilvl="0" w:tplc="63ECE5E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B6"/>
    <w:rsid w:val="0019743B"/>
    <w:rsid w:val="0045493E"/>
    <w:rsid w:val="0051646E"/>
    <w:rsid w:val="00551D68"/>
    <w:rsid w:val="00690B09"/>
    <w:rsid w:val="006F174A"/>
    <w:rsid w:val="00776E5C"/>
    <w:rsid w:val="007864F2"/>
    <w:rsid w:val="007C18B6"/>
    <w:rsid w:val="009E6F22"/>
    <w:rsid w:val="009E7C9D"/>
    <w:rsid w:val="00AF5825"/>
    <w:rsid w:val="00CB3F78"/>
    <w:rsid w:val="00CF1A4E"/>
    <w:rsid w:val="00E32726"/>
    <w:rsid w:val="00F4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E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6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6E5C"/>
  </w:style>
  <w:style w:type="paragraph" w:styleId="a7">
    <w:name w:val="footer"/>
    <w:basedOn w:val="a"/>
    <w:link w:val="a8"/>
    <w:uiPriority w:val="99"/>
    <w:unhideWhenUsed/>
    <w:rsid w:val="00776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6E5C"/>
  </w:style>
  <w:style w:type="paragraph" w:styleId="a9">
    <w:name w:val="caption"/>
    <w:basedOn w:val="a"/>
    <w:next w:val="a"/>
    <w:uiPriority w:val="35"/>
    <w:semiHidden/>
    <w:unhideWhenUsed/>
    <w:qFormat/>
    <w:rsid w:val="00776E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6F17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E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6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6E5C"/>
  </w:style>
  <w:style w:type="paragraph" w:styleId="a7">
    <w:name w:val="footer"/>
    <w:basedOn w:val="a"/>
    <w:link w:val="a8"/>
    <w:uiPriority w:val="99"/>
    <w:unhideWhenUsed/>
    <w:rsid w:val="00776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6E5C"/>
  </w:style>
  <w:style w:type="paragraph" w:styleId="a9">
    <w:name w:val="caption"/>
    <w:basedOn w:val="a"/>
    <w:next w:val="a"/>
    <w:uiPriority w:val="35"/>
    <w:semiHidden/>
    <w:unhideWhenUsed/>
    <w:qFormat/>
    <w:rsid w:val="00776E5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List Paragraph"/>
    <w:basedOn w:val="a"/>
    <w:uiPriority w:val="34"/>
    <w:qFormat/>
    <w:rsid w:val="006F1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5C0D3AAA419194A50A38B29DCF5F118BB2E7521242704FAD9E23BE3DBD649FC1B599CB5662776P4TE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A35982825F491ABCF80655F9223A4602E8C8DF18A66D42A74B760A1A643554063529859E10EFE73A3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Рафиковна Мухаметгалиева</dc:creator>
  <cp:lastModifiedBy>Лилия Рафиковна Мухаметгалиева</cp:lastModifiedBy>
  <cp:revision>6</cp:revision>
  <dcterms:created xsi:type="dcterms:W3CDTF">2016-12-20T12:52:00Z</dcterms:created>
  <dcterms:modified xsi:type="dcterms:W3CDTF">2016-12-22T07:03:00Z</dcterms:modified>
</cp:coreProperties>
</file>