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3A" w:rsidRDefault="002813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133A" w:rsidRDefault="0028133A">
      <w:pPr>
        <w:pStyle w:val="ConsPlusNormal"/>
        <w:jc w:val="both"/>
        <w:outlineLvl w:val="0"/>
      </w:pPr>
    </w:p>
    <w:p w:rsidR="0028133A" w:rsidRDefault="0028133A">
      <w:pPr>
        <w:pStyle w:val="ConsPlusNormal"/>
        <w:outlineLvl w:val="0"/>
      </w:pPr>
      <w:r>
        <w:t>Зарегистрировано в Минюсте РФ 16 февраля 2011 г. N 19857</w:t>
      </w:r>
    </w:p>
    <w:p w:rsidR="0028133A" w:rsidRDefault="00281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Title"/>
        <w:jc w:val="center"/>
      </w:pPr>
      <w:r>
        <w:t>МИНИСТЕРСТВО ПРИРОДНЫХ РЕСУРСОВ И ЭКОЛОГИИ</w:t>
      </w:r>
    </w:p>
    <w:p w:rsidR="0028133A" w:rsidRDefault="0028133A">
      <w:pPr>
        <w:pStyle w:val="ConsPlusTitle"/>
        <w:jc w:val="center"/>
      </w:pPr>
      <w:r>
        <w:t>РОССИЙСКОЙ ФЕДЕРАЦИИ</w:t>
      </w:r>
    </w:p>
    <w:p w:rsidR="0028133A" w:rsidRDefault="0028133A">
      <w:pPr>
        <w:pStyle w:val="ConsPlusTitle"/>
        <w:jc w:val="center"/>
      </w:pPr>
    </w:p>
    <w:p w:rsidR="0028133A" w:rsidRDefault="0028133A">
      <w:pPr>
        <w:pStyle w:val="ConsPlusTitle"/>
        <w:jc w:val="center"/>
      </w:pPr>
      <w:r>
        <w:t>ПРИКАЗ</w:t>
      </w:r>
    </w:p>
    <w:p w:rsidR="0028133A" w:rsidRDefault="0028133A">
      <w:pPr>
        <w:pStyle w:val="ConsPlusTitle"/>
        <w:jc w:val="center"/>
      </w:pPr>
      <w:r>
        <w:t>от 13 января 2011 г. N 1</w:t>
      </w:r>
    </w:p>
    <w:p w:rsidR="0028133A" w:rsidRDefault="0028133A">
      <w:pPr>
        <w:pStyle w:val="ConsPlusTitle"/>
        <w:jc w:val="center"/>
      </w:pPr>
    </w:p>
    <w:p w:rsidR="0028133A" w:rsidRDefault="0028133A">
      <w:pPr>
        <w:pStyle w:val="ConsPlusTitle"/>
        <w:jc w:val="center"/>
      </w:pPr>
      <w:r>
        <w:t>ОБ УТВЕРЖДЕНИИ ПОРЯДКА</w:t>
      </w:r>
    </w:p>
    <w:p w:rsidR="0028133A" w:rsidRDefault="0028133A">
      <w:pPr>
        <w:pStyle w:val="ConsPlusTitle"/>
        <w:jc w:val="center"/>
      </w:pPr>
      <w:r>
        <w:t>ПРИНЯТИЯ РЕШЕНИЯ О РЕГУЛИРОВАНИИ ЧИСЛЕННОСТИ</w:t>
      </w:r>
    </w:p>
    <w:p w:rsidR="0028133A" w:rsidRDefault="0028133A">
      <w:pPr>
        <w:pStyle w:val="ConsPlusTitle"/>
        <w:jc w:val="center"/>
      </w:pPr>
      <w:r>
        <w:t>ОХОТНИЧЬИХ РЕСУРСОВ И ЕГО ФОРМЫ</w:t>
      </w: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статей 16</w:t>
        </w:r>
      </w:hyperlink>
      <w:r>
        <w:t xml:space="preserve">, </w:t>
      </w:r>
      <w:hyperlink r:id="rId7" w:history="1">
        <w:r>
          <w:rPr>
            <w:color w:val="0000FF"/>
          </w:rPr>
          <w:t>48</w:t>
        </w:r>
      </w:hyperlink>
      <w:r>
        <w:t xml:space="preserve">, </w:t>
      </w:r>
      <w:hyperlink r:id="rId8" w:history="1">
        <w:r>
          <w:rPr>
            <w:color w:val="0000FF"/>
          </w:rPr>
          <w:t>пункта 3 статьи 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</w:t>
      </w:r>
      <w:proofErr w:type="gramEnd"/>
      <w:r>
        <w:t xml:space="preserve"> 2010, N 23, ст. 2793; Российская газета, 2010, N 296) и в соответствии с </w:t>
      </w:r>
      <w:hyperlink r:id="rId9" w:history="1">
        <w:r>
          <w:rPr>
            <w:color w:val="0000FF"/>
          </w:rPr>
          <w:t>пунктом 5.2.38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</w:t>
      </w:r>
      <w:proofErr w:type="gramStart"/>
      <w:r>
        <w:t>N 46, ст. 5337; 2009, N 3, ст. 378; 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28133A" w:rsidRDefault="0028133A">
      <w:pPr>
        <w:pStyle w:val="ConsPlusNormal"/>
        <w:spacing w:before="220"/>
        <w:ind w:firstLine="540"/>
        <w:jc w:val="both"/>
      </w:pPr>
      <w:r>
        <w:t>Утвердить:</w:t>
      </w:r>
    </w:p>
    <w:p w:rsidR="0028133A" w:rsidRDefault="0028133A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Порядок</w:t>
        </w:r>
      </w:hyperlink>
      <w:r>
        <w:t xml:space="preserve"> принятия решения о регулировании численности охотничьих ресурсов, согласно приложению 1;</w:t>
      </w:r>
    </w:p>
    <w:p w:rsidR="0028133A" w:rsidRDefault="0028133A">
      <w:pPr>
        <w:pStyle w:val="ConsPlusNormal"/>
        <w:spacing w:before="220"/>
        <w:ind w:firstLine="540"/>
        <w:jc w:val="both"/>
      </w:pPr>
      <w:hyperlink w:anchor="P63" w:history="1">
        <w:r>
          <w:rPr>
            <w:color w:val="0000FF"/>
          </w:rPr>
          <w:t>Форму</w:t>
        </w:r>
      </w:hyperlink>
      <w:r>
        <w:t xml:space="preserve"> решения о регулировании численности охотничьих ресурсов, согласно приложению 2.</w:t>
      </w: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jc w:val="right"/>
      </w:pPr>
      <w:r>
        <w:t>Врио Министра</w:t>
      </w:r>
    </w:p>
    <w:p w:rsidR="0028133A" w:rsidRDefault="0028133A">
      <w:pPr>
        <w:pStyle w:val="ConsPlusNormal"/>
        <w:jc w:val="right"/>
      </w:pPr>
      <w:r>
        <w:t>С.Р.ЛЕВИ</w:t>
      </w: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jc w:val="right"/>
        <w:outlineLvl w:val="0"/>
      </w:pPr>
      <w:r>
        <w:t>Приложение 1</w:t>
      </w:r>
    </w:p>
    <w:p w:rsidR="0028133A" w:rsidRDefault="0028133A">
      <w:pPr>
        <w:pStyle w:val="ConsPlusNormal"/>
        <w:jc w:val="right"/>
      </w:pPr>
      <w:r>
        <w:t>к Приказу Минприроды России</w:t>
      </w:r>
    </w:p>
    <w:p w:rsidR="0028133A" w:rsidRDefault="0028133A">
      <w:pPr>
        <w:pStyle w:val="ConsPlusNormal"/>
        <w:jc w:val="right"/>
      </w:pPr>
      <w:r>
        <w:t>от 13 января 2011 г. N 1</w:t>
      </w: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Title"/>
        <w:jc w:val="center"/>
      </w:pPr>
      <w:bookmarkStart w:id="0" w:name="P30"/>
      <w:bookmarkEnd w:id="0"/>
      <w:r>
        <w:t>ПОРЯДОК</w:t>
      </w:r>
    </w:p>
    <w:p w:rsidR="0028133A" w:rsidRDefault="0028133A">
      <w:pPr>
        <w:pStyle w:val="ConsPlusTitle"/>
        <w:jc w:val="center"/>
      </w:pPr>
      <w:r>
        <w:t>ПРИНЯТИЯ РЕШЕНИЯ О РЕГУЛИРОВАНИИ ЧИСЛЕННОСТИ</w:t>
      </w:r>
    </w:p>
    <w:p w:rsidR="0028133A" w:rsidRDefault="0028133A">
      <w:pPr>
        <w:pStyle w:val="ConsPlusTitle"/>
        <w:jc w:val="center"/>
      </w:pPr>
      <w:r>
        <w:t>ОХОТНИЧЬИХ РЕСУРСОВ</w:t>
      </w: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ind w:firstLine="540"/>
        <w:jc w:val="both"/>
      </w:pPr>
      <w:r>
        <w:t>1. Настоящий порядок определяет процедуру принятия решения о регулировании численности охотничьих ресурсов в охотничьих угодьях и на иных территориях, являющихся средой обитания охотничьих ресурсов (далее - решение о регулировании численности).</w:t>
      </w:r>
    </w:p>
    <w:p w:rsidR="0028133A" w:rsidRDefault="0028133A">
      <w:pPr>
        <w:pStyle w:val="ConsPlusNormal"/>
        <w:spacing w:before="220"/>
        <w:ind w:firstLine="540"/>
        <w:jc w:val="both"/>
      </w:pPr>
      <w:r>
        <w:t xml:space="preserve">2. Решение о регулировании численности принимается органами государственной власти </w:t>
      </w:r>
      <w:r>
        <w:lastRenderedPageBreak/>
        <w:t>(далее - уполномоченные органы):</w:t>
      </w:r>
    </w:p>
    <w:p w:rsidR="0028133A" w:rsidRDefault="0028133A">
      <w:pPr>
        <w:pStyle w:val="ConsPlusNormal"/>
        <w:spacing w:before="220"/>
        <w:ind w:firstLine="540"/>
        <w:jc w:val="both"/>
      </w:pPr>
      <w:r>
        <w:t>- на особо охраняемых природных территориях федерального значения Министерством природных ресурсов и экологии Российской Федерации;</w:t>
      </w:r>
    </w:p>
    <w:p w:rsidR="0028133A" w:rsidRDefault="0028133A">
      <w:pPr>
        <w:pStyle w:val="ConsPlusNormal"/>
        <w:spacing w:before="220"/>
        <w:ind w:firstLine="540"/>
        <w:jc w:val="both"/>
      </w:pPr>
      <w:r>
        <w:t>- в охотничьих угодьях и на иных территориях, являющихся средой обитания охотничьих ресурсов, органами государственной власти субъектов Российской Федерации &lt;*&gt;.</w:t>
      </w:r>
    </w:p>
    <w:p w:rsidR="0028133A" w:rsidRDefault="002813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133A" w:rsidRDefault="0028133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2 статьи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</w:t>
      </w:r>
      <w:proofErr w:type="gramStart"/>
      <w:r>
        <w:t>Российская газета, 2010, N 296) (далее - Федеральный закон N 209-ФЗ).</w:t>
      </w:r>
      <w:proofErr w:type="gramEnd"/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ind w:firstLine="540"/>
        <w:jc w:val="both"/>
      </w:pPr>
      <w:r>
        <w:t xml:space="preserve">3. Решение о регулировании численности принимается в письменном виде за подписью руководителя уполномоченного органа, по утвержденной </w:t>
      </w:r>
      <w:hyperlink w:anchor="P63" w:history="1">
        <w:r>
          <w:rPr>
            <w:color w:val="0000FF"/>
          </w:rPr>
          <w:t>форме</w:t>
        </w:r>
      </w:hyperlink>
      <w:r>
        <w:t>.</w:t>
      </w:r>
    </w:p>
    <w:p w:rsidR="0028133A" w:rsidRDefault="0028133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Основанием для принятия решения о регулировании численности охотничьих ресурсов является превышение показателей максимальной численности охотничьих ресурсов (особей на 1000 га охотничьих угодий), установленных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30 апреля 2010 г. N 138 "Об утверждении нормативов допустимого изъятия охотничьих ресурсов и нормативов численности охотничьих ресурсов в охотничьих угодьях" (зарегистрирован в Министерстве юстиции Российской Федерации 18</w:t>
      </w:r>
      <w:proofErr w:type="gramEnd"/>
      <w:r>
        <w:t xml:space="preserve"> июня 2010 г., </w:t>
      </w:r>
      <w:proofErr w:type="gramStart"/>
      <w:r>
        <w:t>регистрационный</w:t>
      </w:r>
      <w:proofErr w:type="gramEnd"/>
      <w:r>
        <w:t xml:space="preserve"> N 17603), и (или) угроза возникновения и распространения </w:t>
      </w:r>
      <w:hyperlink r:id="rId12" w:history="1">
        <w:r>
          <w:rPr>
            <w:color w:val="0000FF"/>
          </w:rPr>
          <w:t>болезней</w:t>
        </w:r>
      </w:hyperlink>
      <w:r>
        <w:t xml:space="preserve"> охотничьих ресурсов, нанесения ущерба здоровью граждан, объектам животного мира и среде их обитания.</w:t>
      </w:r>
    </w:p>
    <w:p w:rsidR="0028133A" w:rsidRDefault="0028133A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5. </w:t>
      </w:r>
      <w:proofErr w:type="gramStart"/>
      <w:r>
        <w:t>Решение о регулировании численности принимается на основе данных о численности охотничьих ресурсов, об их размещении в охотничьих угодьях и на иных территориях, являющихся средой обитания охотничьих ресурсов, о динамике их состояния и других данных государственного мониторинга охотничьих ресурсов и среды их обитания, документированной информации, содержащейся в государственном охотхозяйственном реестре, данных федерального государственного статистического наблюдения в области охоты и сохранения охотничьих</w:t>
      </w:r>
      <w:proofErr w:type="gramEnd"/>
      <w:r>
        <w:t xml:space="preserve"> ресурсов &lt;*&gt;.</w:t>
      </w:r>
    </w:p>
    <w:p w:rsidR="0028133A" w:rsidRDefault="002813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133A" w:rsidRDefault="0028133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Часть 3 статьи 48</w:t>
        </w:r>
      </w:hyperlink>
      <w:r>
        <w:t xml:space="preserve"> Федерального закона N 209-ФЗ.</w:t>
      </w: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ind w:firstLine="540"/>
        <w:jc w:val="both"/>
      </w:pPr>
      <w:r>
        <w:t xml:space="preserve">6. Уполномоченные органы анализируют поступающие данные, указанные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настоящего Порядка, и при выявлении превышения показателей максимальной численности охотничьих ресурсов в течение тридцати календарных дней принимают решение о регулировании численности.</w:t>
      </w:r>
    </w:p>
    <w:p w:rsidR="0028133A" w:rsidRDefault="0028133A">
      <w:pPr>
        <w:pStyle w:val="ConsPlusNormal"/>
        <w:spacing w:before="220"/>
        <w:ind w:firstLine="540"/>
        <w:jc w:val="both"/>
      </w:pPr>
      <w:r>
        <w:t>В случае возникновения угрозы и распространения болезней охотничьих ресурсов, нанесения ущерба здоровью граждан, объектам животного мира и среде их обитания полученные данные в течение трех рабочих дней после их поступления анализируются, и принимается решение о регулировании численности.</w:t>
      </w:r>
    </w:p>
    <w:p w:rsidR="0028133A" w:rsidRDefault="0028133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решении о регулировании численности должны содержаться сведения о видах, поле, возрасте охотничьих ресурсов, численность которых регулируется, сроках и способах такого регулирования, об орудиях охоты, применяемых при регулировании численности охотничьих ресурсов &lt;*&gt;, а также сведения об органе государственной власти, принявшем решение о регулировании численности, о причинах, вызвавших необходимость регулирования численности </w:t>
      </w:r>
      <w:r>
        <w:lastRenderedPageBreak/>
        <w:t>охотничьих ресурсов, об охотничьих угодьях или иных территориях, являющихся средой обитания</w:t>
      </w:r>
      <w:proofErr w:type="gramEnd"/>
      <w:r>
        <w:t xml:space="preserve"> охотничьих ресурсов, на которых осуществляется регулирование численности охотничьих ресурсов.</w:t>
      </w:r>
    </w:p>
    <w:p w:rsidR="0028133A" w:rsidRDefault="002813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133A" w:rsidRDefault="0028133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Часть 2 статьи 48</w:t>
        </w:r>
      </w:hyperlink>
      <w:r>
        <w:t xml:space="preserve"> Федерального закона N 209-ФЗ.</w:t>
      </w: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ind w:firstLine="540"/>
        <w:jc w:val="both"/>
      </w:pPr>
      <w:r>
        <w:t xml:space="preserve">8. В течение двух рабочих дней с момента принятия решения о регулировании численности </w:t>
      </w:r>
      <w:proofErr w:type="gramStart"/>
      <w:r>
        <w:t>информация</w:t>
      </w:r>
      <w:proofErr w:type="gramEnd"/>
      <w:r>
        <w:t xml:space="preserve"> о принятии такого решения для всеобщего доступа размещается в сети Интернет на официальном сайте органа государственной власти, принявшего решение о регулировании численности.</w:t>
      </w: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rmal"/>
        <w:jc w:val="right"/>
        <w:outlineLvl w:val="0"/>
      </w:pPr>
      <w:r>
        <w:t>Приложение 2</w:t>
      </w:r>
    </w:p>
    <w:p w:rsidR="0028133A" w:rsidRDefault="0028133A">
      <w:pPr>
        <w:pStyle w:val="ConsPlusNormal"/>
        <w:jc w:val="right"/>
      </w:pPr>
      <w:r>
        <w:t>к Приказу Минприроды России</w:t>
      </w:r>
    </w:p>
    <w:p w:rsidR="0028133A" w:rsidRDefault="0028133A">
      <w:pPr>
        <w:pStyle w:val="ConsPlusNormal"/>
        <w:jc w:val="right"/>
      </w:pPr>
      <w:r>
        <w:t>от 13 января 2011 г. N 1</w:t>
      </w:r>
    </w:p>
    <w:p w:rsidR="0028133A" w:rsidRDefault="0028133A">
      <w:pPr>
        <w:pStyle w:val="ConsPlusNormal"/>
        <w:ind w:firstLine="540"/>
        <w:jc w:val="both"/>
      </w:pPr>
    </w:p>
    <w:p w:rsidR="0028133A" w:rsidRDefault="0028133A">
      <w:pPr>
        <w:pStyle w:val="ConsPlusNonformat"/>
        <w:jc w:val="both"/>
      </w:pPr>
      <w:bookmarkStart w:id="2" w:name="P63"/>
      <w:bookmarkEnd w:id="2"/>
      <w:r>
        <w:t xml:space="preserve">                                   ФОРМА</w:t>
      </w:r>
    </w:p>
    <w:p w:rsidR="0028133A" w:rsidRDefault="0028133A">
      <w:pPr>
        <w:pStyle w:val="ConsPlusNonformat"/>
        <w:jc w:val="both"/>
      </w:pPr>
      <w:r>
        <w:t xml:space="preserve">          решения о регулировании численности охотничьих ресурсов</w:t>
      </w:r>
    </w:p>
    <w:p w:rsidR="0028133A" w:rsidRDefault="0028133A">
      <w:pPr>
        <w:pStyle w:val="ConsPlusNonformat"/>
        <w:jc w:val="both"/>
      </w:pPr>
    </w:p>
    <w:p w:rsidR="0028133A" w:rsidRDefault="0028133A">
      <w:pPr>
        <w:pStyle w:val="ConsPlusNonformat"/>
        <w:jc w:val="both"/>
      </w:pPr>
      <w:r>
        <w:t xml:space="preserve">          _______________________________________________________</w:t>
      </w:r>
    </w:p>
    <w:p w:rsidR="0028133A" w:rsidRDefault="0028133A">
      <w:pPr>
        <w:pStyle w:val="ConsPlusNonformat"/>
        <w:jc w:val="both"/>
      </w:pPr>
      <w:r>
        <w:t xml:space="preserve">               (наименование органа государственной власти)</w:t>
      </w:r>
    </w:p>
    <w:p w:rsidR="0028133A" w:rsidRDefault="0028133A">
      <w:pPr>
        <w:pStyle w:val="ConsPlusNonformat"/>
        <w:jc w:val="both"/>
      </w:pPr>
      <w:r>
        <w:t xml:space="preserve">          _______________________________________________________</w:t>
      </w:r>
    </w:p>
    <w:p w:rsidR="0028133A" w:rsidRDefault="0028133A">
      <w:pPr>
        <w:pStyle w:val="ConsPlusNonformat"/>
        <w:jc w:val="both"/>
      </w:pPr>
      <w:r>
        <w:t xml:space="preserve">                                (вид акта)</w:t>
      </w:r>
    </w:p>
    <w:p w:rsidR="0028133A" w:rsidRDefault="0028133A">
      <w:pPr>
        <w:pStyle w:val="ConsPlusNonformat"/>
        <w:jc w:val="both"/>
      </w:pPr>
    </w:p>
    <w:p w:rsidR="0028133A" w:rsidRDefault="0028133A">
      <w:pPr>
        <w:pStyle w:val="ConsPlusNonformat"/>
        <w:jc w:val="both"/>
      </w:pPr>
      <w:r>
        <w:t xml:space="preserve">                         от _____________ N _____</w:t>
      </w:r>
    </w:p>
    <w:p w:rsidR="0028133A" w:rsidRDefault="0028133A">
      <w:pPr>
        <w:pStyle w:val="ConsPlusNonformat"/>
        <w:jc w:val="both"/>
      </w:pPr>
      <w:r>
        <w:t xml:space="preserve">                        о регулировании численности</w:t>
      </w:r>
    </w:p>
    <w:p w:rsidR="0028133A" w:rsidRDefault="0028133A">
      <w:pPr>
        <w:pStyle w:val="ConsPlusNonformat"/>
        <w:jc w:val="both"/>
      </w:pPr>
      <w:r>
        <w:t xml:space="preserve">                            охотничьих ресурсов</w:t>
      </w:r>
    </w:p>
    <w:p w:rsidR="0028133A" w:rsidRDefault="0028133A">
      <w:pPr>
        <w:pStyle w:val="ConsPlusNonformat"/>
        <w:jc w:val="both"/>
      </w:pPr>
    </w:p>
    <w:p w:rsidR="0028133A" w:rsidRDefault="0028133A">
      <w:pPr>
        <w:pStyle w:val="ConsPlusNonformat"/>
        <w:jc w:val="both"/>
      </w:pPr>
      <w:r>
        <w:t>Вид охотничьих ресурсов: __________________________________________________</w:t>
      </w:r>
    </w:p>
    <w:p w:rsidR="0028133A" w:rsidRDefault="0028133A">
      <w:pPr>
        <w:pStyle w:val="ConsPlusNonformat"/>
        <w:jc w:val="both"/>
      </w:pPr>
      <w:r>
        <w:t>Пол, возраст охотничьих ресурсов: _________________________________________</w:t>
      </w:r>
    </w:p>
    <w:p w:rsidR="0028133A" w:rsidRDefault="0028133A">
      <w:pPr>
        <w:pStyle w:val="ConsPlusNonformat"/>
        <w:jc w:val="both"/>
      </w:pPr>
      <w:r>
        <w:t>Количество охотничьих ресурсов: ___________________________________________</w:t>
      </w:r>
    </w:p>
    <w:p w:rsidR="0028133A" w:rsidRDefault="0028133A">
      <w:pPr>
        <w:pStyle w:val="ConsPlusNonformat"/>
        <w:jc w:val="both"/>
      </w:pPr>
      <w:r>
        <w:t>Срок  проведения  мероприятий   по   регулированию  численности  охотничьих</w:t>
      </w:r>
    </w:p>
    <w:p w:rsidR="0028133A" w:rsidRDefault="0028133A">
      <w:pPr>
        <w:pStyle w:val="ConsPlusNonformat"/>
        <w:jc w:val="both"/>
      </w:pPr>
      <w:r>
        <w:t>ресурсов: с "__" ______ 20__ г. по "__" _______ 20__ г.</w:t>
      </w:r>
    </w:p>
    <w:p w:rsidR="0028133A" w:rsidRDefault="0028133A">
      <w:pPr>
        <w:pStyle w:val="ConsPlusNonformat"/>
        <w:jc w:val="both"/>
      </w:pPr>
      <w:r>
        <w:t>Способ регулирования: _____________________________________________________</w:t>
      </w:r>
    </w:p>
    <w:p w:rsidR="0028133A" w:rsidRDefault="0028133A">
      <w:pPr>
        <w:pStyle w:val="ConsPlusNonformat"/>
        <w:jc w:val="both"/>
      </w:pPr>
      <w:r>
        <w:t>Разрешенные орудия охоты: _________________________________________________</w:t>
      </w:r>
    </w:p>
    <w:p w:rsidR="0028133A" w:rsidRDefault="0028133A">
      <w:pPr>
        <w:pStyle w:val="ConsPlusNonformat"/>
        <w:jc w:val="both"/>
      </w:pPr>
      <w:r>
        <w:t>Территория: _______________________________________________________________</w:t>
      </w:r>
    </w:p>
    <w:p w:rsidR="0028133A" w:rsidRDefault="0028133A">
      <w:pPr>
        <w:pStyle w:val="ConsPlusNonformat"/>
        <w:jc w:val="both"/>
      </w:pPr>
      <w:r>
        <w:t xml:space="preserve">                  указываются территории, являющиеся средой обитания</w:t>
      </w:r>
    </w:p>
    <w:p w:rsidR="0028133A" w:rsidRDefault="0028133A">
      <w:pPr>
        <w:pStyle w:val="ConsPlusNonformat"/>
        <w:jc w:val="both"/>
      </w:pPr>
      <w:r>
        <w:t>___________________________________________________________________________</w:t>
      </w:r>
    </w:p>
    <w:p w:rsidR="0028133A" w:rsidRDefault="0028133A">
      <w:pPr>
        <w:pStyle w:val="ConsPlusNonformat"/>
        <w:jc w:val="both"/>
      </w:pPr>
      <w:r>
        <w:t xml:space="preserve"> охотничьих ресурсов, где должно осуществляться регулирование численности</w:t>
      </w:r>
    </w:p>
    <w:p w:rsidR="0028133A" w:rsidRDefault="0028133A">
      <w:pPr>
        <w:pStyle w:val="ConsPlusNonformat"/>
        <w:jc w:val="both"/>
      </w:pPr>
      <w:r>
        <w:t xml:space="preserve">Причины,  вызвавшие   необходимость  регулирования  численности  </w:t>
      </w:r>
      <w:proofErr w:type="gramStart"/>
      <w:r>
        <w:t>охотничьих</w:t>
      </w:r>
      <w:proofErr w:type="gramEnd"/>
    </w:p>
    <w:p w:rsidR="0028133A" w:rsidRDefault="0028133A">
      <w:pPr>
        <w:pStyle w:val="ConsPlusNonformat"/>
        <w:jc w:val="both"/>
      </w:pPr>
      <w:r>
        <w:t>ресурсов:</w:t>
      </w:r>
    </w:p>
    <w:p w:rsidR="0028133A" w:rsidRDefault="0028133A">
      <w:pPr>
        <w:pStyle w:val="ConsPlusNonformat"/>
        <w:jc w:val="both"/>
      </w:pPr>
      <w:r>
        <w:t>___________________________________________________________________________</w:t>
      </w:r>
    </w:p>
    <w:p w:rsidR="0028133A" w:rsidRDefault="0028133A">
      <w:pPr>
        <w:pStyle w:val="ConsPlusNonformat"/>
        <w:jc w:val="both"/>
      </w:pPr>
      <w:r>
        <w:t>___________________________________________________________________________</w:t>
      </w:r>
    </w:p>
    <w:p w:rsidR="0028133A" w:rsidRDefault="0028133A">
      <w:pPr>
        <w:pStyle w:val="ConsPlusNonformat"/>
        <w:jc w:val="both"/>
      </w:pPr>
      <w:r>
        <w:t>___________________________________________________________________________</w:t>
      </w:r>
    </w:p>
    <w:p w:rsidR="0028133A" w:rsidRDefault="0028133A">
      <w:pPr>
        <w:pStyle w:val="ConsPlusNonformat"/>
        <w:jc w:val="both"/>
      </w:pPr>
    </w:p>
    <w:p w:rsidR="0028133A" w:rsidRDefault="0028133A">
      <w:pPr>
        <w:pStyle w:val="ConsPlusNonformat"/>
        <w:jc w:val="both"/>
      </w:pPr>
      <w:r>
        <w:t>______________________________  _____________  ____________________________</w:t>
      </w:r>
    </w:p>
    <w:p w:rsidR="0028133A" w:rsidRDefault="0028133A">
      <w:pPr>
        <w:pStyle w:val="ConsPlusNonformat"/>
        <w:jc w:val="both"/>
      </w:pPr>
      <w:r>
        <w:t xml:space="preserve">   (наименование должности)       (подпись)        (инициалы, фамилия)</w:t>
      </w:r>
    </w:p>
    <w:p w:rsidR="0028133A" w:rsidRDefault="0028133A">
      <w:pPr>
        <w:pStyle w:val="ConsPlusNormal"/>
        <w:jc w:val="both"/>
      </w:pPr>
    </w:p>
    <w:p w:rsidR="0028133A" w:rsidRDefault="0028133A">
      <w:pPr>
        <w:pStyle w:val="ConsPlusNormal"/>
        <w:jc w:val="both"/>
      </w:pPr>
    </w:p>
    <w:p w:rsidR="0028133A" w:rsidRDefault="00281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3" w:name="_GoBack"/>
      <w:bookmarkEnd w:id="3"/>
    </w:p>
    <w:sectPr w:rsidR="00E363B7" w:rsidSect="0087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3A"/>
    <w:rsid w:val="0028133A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4C1FEADBD6ABFC2A8440BA0C24E9039A81D55EA75EA08593FE284F14ECD191CF3573974685414403E5D283DFCD6AA06603202C44B7A78Q8E2K" TargetMode="External"/><Relationship Id="rId13" Type="http://schemas.openxmlformats.org/officeDocument/2006/relationships/hyperlink" Target="consultantplus://offline/ref=B324C1FEADBD6ABFC2A8440BA0C24E9039A81D55EA75EA08593FE284F14ECD191CF3573974685312483E5D283DFCD6AA06603202C44B7A78Q8E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24C1FEADBD6ABFC2A8440BA0C24E9039A81D55EA75EA08593FE284F14ECD191CF357397468531D433E5D283DFCD6AA06603202C44B7A78Q8E2K" TargetMode="External"/><Relationship Id="rId12" Type="http://schemas.openxmlformats.org/officeDocument/2006/relationships/hyperlink" Target="consultantplus://offline/ref=B324C1FEADBD6ABFC2A8440BA0C24E9038AC1F5EEE72EA08593FE284F14ECD191CF3573974685714423E5D283DFCD6AA06603202C44B7A78Q8E2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4C1FEADBD6ABFC2A8440BA0C24E9039A81D55EA75EA08593FE284F14ECD191CF3573974685614433E5D283DFCD6AA06603202C44B7A78Q8E2K" TargetMode="External"/><Relationship Id="rId11" Type="http://schemas.openxmlformats.org/officeDocument/2006/relationships/hyperlink" Target="consultantplus://offline/ref=B324C1FEADBD6ABFC2A8440BA0C24E9038AC1E54EF70EA08593FE284F14ECD191CF3573974685713493E5D283DFCD6AA06603202C44B7A78Q8E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24C1FEADBD6ABFC2A8440BA0C24E9039A81D55EA75EA08593FE284F14ECD191CF3573974685312493E5D283DFCD6AA06603202C44B7A78Q8E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4C1FEADBD6ABFC2A8440BA0C24E9039AF1C54EA74EA08593FE284F14ECD191CF3573A7F3C065114380B7D67A9DCB6007E30Q0E5K" TargetMode="External"/><Relationship Id="rId14" Type="http://schemas.openxmlformats.org/officeDocument/2006/relationships/hyperlink" Target="consultantplus://offline/ref=B324C1FEADBD6ABFC2A8440BA0C24E9039A81D55EA75EA08593FE284F14ECD191CF3573974685312493E5D283DFCD6AA06603202C44B7A78Q8E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2020-07-24T10:04:00Z</dcterms:created>
  <dcterms:modified xsi:type="dcterms:W3CDTF">2020-07-24T10:04:00Z</dcterms:modified>
</cp:coreProperties>
</file>